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98E" w:rsidRPr="00754338" w:rsidRDefault="00BF377E" w:rsidP="00754338">
      <w:pPr>
        <w:jc w:val="both"/>
        <w:rPr>
          <w:rFonts w:asciiTheme="majorHAnsi" w:hAnsiTheme="majorHAnsi"/>
        </w:rPr>
      </w:pPr>
      <w:r w:rsidRPr="00754338">
        <w:rPr>
          <w:rFonts w:asciiTheme="majorHAnsi" w:hAnsiTheme="majorHAnsi"/>
        </w:rPr>
        <w:t>Prepare for thesis:</w:t>
      </w:r>
    </w:p>
    <w:p w:rsidR="007A4FBF" w:rsidRDefault="007A4FBF" w:rsidP="00754338">
      <w:pPr>
        <w:pStyle w:val="ListParagraph"/>
        <w:numPr>
          <w:ilvl w:val="0"/>
          <w:numId w:val="19"/>
        </w:numPr>
        <w:jc w:val="both"/>
        <w:rPr>
          <w:rFonts w:asciiTheme="majorHAnsi" w:hAnsiTheme="majorHAnsi"/>
          <w:sz w:val="24"/>
          <w:szCs w:val="24"/>
        </w:rPr>
      </w:pPr>
      <w:r>
        <w:rPr>
          <w:rFonts w:asciiTheme="majorHAnsi" w:hAnsiTheme="majorHAnsi"/>
          <w:sz w:val="24"/>
          <w:szCs w:val="24"/>
        </w:rPr>
        <w:t>General information</w:t>
      </w:r>
    </w:p>
    <w:p w:rsidR="0020215F" w:rsidRDefault="0020215F" w:rsidP="0020215F">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Registering for CPIT 699: After the student successfully completes CPIT 695, the candidates (along with the title and supervisor) are approved by the department council and the registering of the thesis (including the candidate and the supervisor) is done through the deanship of postgraduate affairs. </w:t>
      </w:r>
    </w:p>
    <w:p w:rsidR="004F46C9" w:rsidRDefault="004F46C9" w:rsidP="004F46C9">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Female students can meet their male supervisors, if needed, near the cafeteria (on the ground floor, towards the left side from the main entrance) in </w:t>
      </w:r>
      <w:r w:rsidR="00C47583" w:rsidRPr="004F46C9">
        <w:rPr>
          <w:rFonts w:asciiTheme="majorHAnsi" w:hAnsiTheme="majorHAnsi"/>
          <w:sz w:val="24"/>
          <w:szCs w:val="24"/>
        </w:rPr>
        <w:t>King Fahd Medical Research Centre</w:t>
      </w:r>
      <w:r>
        <w:rPr>
          <w:rFonts w:asciiTheme="majorHAnsi" w:hAnsiTheme="majorHAnsi"/>
          <w:sz w:val="24"/>
          <w:szCs w:val="24"/>
        </w:rPr>
        <w:t xml:space="preserve"> (KFMRC).</w:t>
      </w:r>
    </w:p>
    <w:p w:rsidR="00C47583" w:rsidRPr="004F46C9" w:rsidRDefault="004F46C9" w:rsidP="004F46C9">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If a room at KFMRC is needed, </w:t>
      </w:r>
      <w:r w:rsidR="00C47583" w:rsidRPr="004F46C9">
        <w:rPr>
          <w:rFonts w:asciiTheme="majorHAnsi" w:hAnsiTheme="majorHAnsi"/>
          <w:sz w:val="24"/>
          <w:szCs w:val="24"/>
        </w:rPr>
        <w:t xml:space="preserve"> </w:t>
      </w:r>
      <w:r>
        <w:rPr>
          <w:rFonts w:asciiTheme="majorHAnsi" w:hAnsiTheme="majorHAnsi"/>
          <w:sz w:val="24"/>
          <w:szCs w:val="24"/>
        </w:rPr>
        <w:t>it could</w:t>
      </w:r>
      <w:r w:rsidR="00C47583" w:rsidRPr="004F46C9">
        <w:rPr>
          <w:rFonts w:asciiTheme="majorHAnsi" w:hAnsiTheme="majorHAnsi"/>
          <w:sz w:val="24"/>
          <w:szCs w:val="24"/>
        </w:rPr>
        <w:t xml:space="preserve"> be booked at http://kfmrc.kau.edu.sa/Content.aspx?Site_ID=141&amp;lng=EN&amp;cid=229292</w:t>
      </w:r>
    </w:p>
    <w:p w:rsidR="00C968D3" w:rsidRDefault="00C968D3" w:rsidP="0020215F">
      <w:pPr>
        <w:pStyle w:val="ListParagraph"/>
        <w:numPr>
          <w:ilvl w:val="1"/>
          <w:numId w:val="19"/>
        </w:numPr>
        <w:jc w:val="both"/>
        <w:rPr>
          <w:rFonts w:asciiTheme="majorHAnsi" w:hAnsiTheme="majorHAnsi"/>
          <w:sz w:val="24"/>
          <w:szCs w:val="24"/>
        </w:rPr>
      </w:pPr>
      <w:r>
        <w:rPr>
          <w:rFonts w:asciiTheme="majorHAnsi" w:hAnsiTheme="majorHAnsi"/>
          <w:sz w:val="24"/>
          <w:szCs w:val="24"/>
        </w:rPr>
        <w:t>Forms and rules are available at:</w:t>
      </w:r>
      <w:r w:rsidR="00D27DDD">
        <w:rPr>
          <w:rFonts w:asciiTheme="majorHAnsi" w:hAnsiTheme="majorHAnsi"/>
          <w:sz w:val="24"/>
          <w:szCs w:val="24"/>
        </w:rPr>
        <w:t xml:space="preserve"> </w:t>
      </w:r>
    </w:p>
    <w:p w:rsidR="00C968D3" w:rsidRDefault="00C968D3" w:rsidP="0020215F">
      <w:pPr>
        <w:pStyle w:val="ListParagraph"/>
        <w:ind w:left="1080"/>
        <w:jc w:val="both"/>
        <w:rPr>
          <w:rFonts w:asciiTheme="majorHAnsi" w:hAnsiTheme="majorHAnsi"/>
          <w:sz w:val="24"/>
          <w:szCs w:val="24"/>
        </w:rPr>
      </w:pPr>
      <w:r w:rsidRPr="00C968D3">
        <w:rPr>
          <w:rFonts w:asciiTheme="majorHAnsi" w:hAnsiTheme="majorHAnsi"/>
          <w:sz w:val="24"/>
          <w:szCs w:val="24"/>
        </w:rPr>
        <w:t>http://graduatestudies.kau.edu.sa/content.aspx?Site_ID=306&amp;lng=AR&amp;cid=237428&amp;URL=www.kau.edu.sa</w:t>
      </w:r>
    </w:p>
    <w:p w:rsidR="00C968D3" w:rsidRDefault="005B3A8A" w:rsidP="00D27DDD">
      <w:pPr>
        <w:pStyle w:val="ListParagraph"/>
        <w:numPr>
          <w:ilvl w:val="0"/>
          <w:numId w:val="19"/>
        </w:numPr>
        <w:jc w:val="both"/>
        <w:rPr>
          <w:rFonts w:asciiTheme="majorHAnsi" w:hAnsiTheme="majorHAnsi"/>
          <w:sz w:val="24"/>
          <w:szCs w:val="24"/>
        </w:rPr>
      </w:pPr>
      <w:r>
        <w:rPr>
          <w:rFonts w:asciiTheme="majorHAnsi" w:hAnsiTheme="majorHAnsi"/>
          <w:sz w:val="24"/>
          <w:szCs w:val="24"/>
        </w:rPr>
        <w:t xml:space="preserve">The </w:t>
      </w:r>
      <w:r w:rsidR="00D27DDD">
        <w:rPr>
          <w:rFonts w:asciiTheme="majorHAnsi" w:hAnsiTheme="majorHAnsi"/>
          <w:sz w:val="24"/>
          <w:szCs w:val="24"/>
        </w:rPr>
        <w:t xml:space="preserve">thesis </w:t>
      </w:r>
      <w:r>
        <w:rPr>
          <w:rFonts w:asciiTheme="majorHAnsi" w:hAnsiTheme="majorHAnsi"/>
          <w:sz w:val="24"/>
          <w:szCs w:val="24"/>
        </w:rPr>
        <w:t>process is generally for a period of one semester (fourth semester), after the student completes all his courses.</w:t>
      </w:r>
    </w:p>
    <w:p w:rsidR="005B3A8A" w:rsidRDefault="005B3A8A" w:rsidP="00D27DDD">
      <w:pPr>
        <w:pStyle w:val="ListParagraph"/>
        <w:numPr>
          <w:ilvl w:val="0"/>
          <w:numId w:val="19"/>
        </w:numPr>
        <w:jc w:val="both"/>
        <w:rPr>
          <w:rFonts w:asciiTheme="majorHAnsi" w:hAnsiTheme="majorHAnsi"/>
          <w:sz w:val="24"/>
          <w:szCs w:val="24"/>
        </w:rPr>
      </w:pPr>
      <w:r w:rsidRPr="00DE68A2">
        <w:rPr>
          <w:rFonts w:asciiTheme="majorHAnsi" w:hAnsiTheme="majorHAnsi"/>
          <w:b/>
          <w:bCs/>
          <w:sz w:val="24"/>
          <w:szCs w:val="24"/>
        </w:rPr>
        <w:t>Seminar:</w:t>
      </w:r>
      <w:r>
        <w:rPr>
          <w:rFonts w:asciiTheme="majorHAnsi" w:hAnsiTheme="majorHAnsi"/>
          <w:sz w:val="24"/>
          <w:szCs w:val="24"/>
        </w:rPr>
        <w:t xml:space="preserve"> During this semester, student must present a seminar in the department. This seminar is mandatory.</w:t>
      </w:r>
      <w:r w:rsidR="00CC75F1">
        <w:rPr>
          <w:rFonts w:asciiTheme="majorHAnsi" w:hAnsiTheme="majorHAnsi"/>
          <w:sz w:val="24"/>
          <w:szCs w:val="24"/>
        </w:rPr>
        <w:t xml:space="preserve"> This seminar can be delivered anytime during his/her thesis period.</w:t>
      </w:r>
      <w:r w:rsidR="002C1245">
        <w:rPr>
          <w:rFonts w:asciiTheme="majorHAnsi" w:hAnsiTheme="majorHAnsi"/>
          <w:sz w:val="24"/>
          <w:szCs w:val="24"/>
        </w:rPr>
        <w:t xml:space="preserve"> The announcement of the seminar should be done through the vice dean of graduate studies.</w:t>
      </w:r>
    </w:p>
    <w:p w:rsidR="002C45A1" w:rsidRDefault="002C45A1" w:rsidP="00D27DDD">
      <w:pPr>
        <w:pStyle w:val="ListParagraph"/>
        <w:numPr>
          <w:ilvl w:val="0"/>
          <w:numId w:val="19"/>
        </w:numPr>
        <w:jc w:val="both"/>
        <w:rPr>
          <w:rFonts w:asciiTheme="majorHAnsi" w:hAnsiTheme="majorHAnsi"/>
          <w:sz w:val="24"/>
          <w:szCs w:val="24"/>
        </w:rPr>
      </w:pPr>
      <w:r>
        <w:rPr>
          <w:rFonts w:asciiTheme="majorHAnsi" w:hAnsiTheme="majorHAnsi"/>
          <w:sz w:val="24"/>
          <w:szCs w:val="24"/>
        </w:rPr>
        <w:t>ISI Journals listed by KAU:</w:t>
      </w:r>
    </w:p>
    <w:p w:rsidR="002C45A1" w:rsidRPr="002C45A1" w:rsidRDefault="005D2B6E" w:rsidP="002C45A1">
      <w:pPr>
        <w:pStyle w:val="ListParagraph"/>
        <w:numPr>
          <w:ilvl w:val="1"/>
          <w:numId w:val="19"/>
        </w:numPr>
        <w:shd w:val="clear" w:color="auto" w:fill="FFFFFF"/>
        <w:rPr>
          <w:rFonts w:ascii="Trebuchet MS" w:hAnsi="Trebuchet MS"/>
          <w:color w:val="000000"/>
        </w:rPr>
      </w:pPr>
      <w:hyperlink r:id="rId8" w:tgtFrame="_blank" w:history="1">
        <w:r w:rsidR="002C45A1" w:rsidRPr="002C45A1">
          <w:rPr>
            <w:rStyle w:val="Hyperlink"/>
            <w:rFonts w:ascii="Trebuchet MS" w:hAnsi="Trebuchet MS"/>
            <w:color w:val="1155CC"/>
          </w:rPr>
          <w:t>http://prod.kau.edu.sa/dsr/akausr/akausr/ISI_Search.aspx</w:t>
        </w:r>
      </w:hyperlink>
    </w:p>
    <w:p w:rsidR="004F46C9" w:rsidRDefault="004F46C9" w:rsidP="00D27DDD">
      <w:pPr>
        <w:pStyle w:val="ListParagraph"/>
        <w:numPr>
          <w:ilvl w:val="0"/>
          <w:numId w:val="19"/>
        </w:numPr>
        <w:jc w:val="both"/>
        <w:rPr>
          <w:rFonts w:asciiTheme="majorHAnsi" w:hAnsiTheme="majorHAnsi"/>
          <w:sz w:val="24"/>
          <w:szCs w:val="24"/>
        </w:rPr>
      </w:pPr>
      <w:r>
        <w:rPr>
          <w:rFonts w:asciiTheme="majorHAnsi" w:hAnsiTheme="majorHAnsi"/>
          <w:sz w:val="24"/>
          <w:szCs w:val="24"/>
        </w:rPr>
        <w:t xml:space="preserve">Tasks by the supervisor: </w:t>
      </w:r>
    </w:p>
    <w:p w:rsidR="005B3A8A" w:rsidRDefault="005B3A8A" w:rsidP="00D27DDD">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Once the student has completed his thesis work, </w:t>
      </w:r>
      <w:r w:rsidR="004F46C9">
        <w:rPr>
          <w:rFonts w:asciiTheme="majorHAnsi" w:hAnsiTheme="majorHAnsi"/>
          <w:sz w:val="24"/>
          <w:szCs w:val="24"/>
        </w:rPr>
        <w:t>supervisor</w:t>
      </w:r>
      <w:r>
        <w:rPr>
          <w:rFonts w:asciiTheme="majorHAnsi" w:hAnsiTheme="majorHAnsi"/>
          <w:sz w:val="24"/>
          <w:szCs w:val="24"/>
        </w:rPr>
        <w:t xml:space="preserve"> should do the following:</w:t>
      </w:r>
    </w:p>
    <w:p w:rsidR="00A83198" w:rsidRDefault="00A83198" w:rsidP="00D27DDD">
      <w:pPr>
        <w:pStyle w:val="ListParagraph"/>
        <w:numPr>
          <w:ilvl w:val="2"/>
          <w:numId w:val="19"/>
        </w:numPr>
        <w:jc w:val="both"/>
        <w:rPr>
          <w:rFonts w:asciiTheme="majorHAnsi" w:hAnsiTheme="majorHAnsi"/>
          <w:sz w:val="24"/>
          <w:szCs w:val="24"/>
        </w:rPr>
      </w:pPr>
      <w:r>
        <w:rPr>
          <w:rFonts w:asciiTheme="majorHAnsi" w:hAnsiTheme="majorHAnsi"/>
          <w:sz w:val="24"/>
          <w:szCs w:val="24"/>
        </w:rPr>
        <w:t xml:space="preserve">Change of title can be initiated on the higher education site by the supervisor. Make sure to do it before the defense committee request. This process takes around a week on the </w:t>
      </w:r>
      <w:proofErr w:type="spellStart"/>
      <w:r>
        <w:rPr>
          <w:rFonts w:asciiTheme="majorHAnsi" w:hAnsiTheme="majorHAnsi"/>
          <w:sz w:val="24"/>
          <w:szCs w:val="24"/>
        </w:rPr>
        <w:t>odus</w:t>
      </w:r>
      <w:proofErr w:type="spellEnd"/>
      <w:r>
        <w:rPr>
          <w:rFonts w:asciiTheme="majorHAnsi" w:hAnsiTheme="majorHAnsi"/>
          <w:sz w:val="24"/>
          <w:szCs w:val="24"/>
        </w:rPr>
        <w:t>.</w:t>
      </w:r>
    </w:p>
    <w:p w:rsidR="00E66E5C" w:rsidRPr="006D662F" w:rsidRDefault="00E66E5C" w:rsidP="00E66E5C">
      <w:pPr>
        <w:pStyle w:val="ListParagraph"/>
        <w:numPr>
          <w:ilvl w:val="3"/>
          <w:numId w:val="19"/>
        </w:numPr>
        <w:jc w:val="both"/>
        <w:rPr>
          <w:rFonts w:asciiTheme="majorHAnsi" w:hAnsiTheme="majorHAnsi"/>
          <w:sz w:val="24"/>
          <w:szCs w:val="24"/>
        </w:rPr>
      </w:pPr>
      <w:r>
        <w:rPr>
          <w:rFonts w:ascii="Arabic Transparent" w:hAnsi="Arabic Transparent" w:cs="Arabic Transparent"/>
          <w:b/>
          <w:bCs/>
          <w:color w:val="000080"/>
          <w:rtl/>
        </w:rPr>
        <w:t xml:space="preserve">تعديل عنوان الرسالة العلمية ( </w:t>
      </w:r>
      <w:r>
        <w:rPr>
          <w:rFonts w:ascii="Arabic Transparent" w:hAnsi="Arabic Transparent" w:cs="Arabic Transparent"/>
          <w:b/>
          <w:bCs/>
          <w:color w:val="FF0000"/>
          <w:rtl/>
        </w:rPr>
        <w:t>08</w:t>
      </w:r>
      <w:r>
        <w:rPr>
          <w:rFonts w:ascii="Arabic Transparent" w:hAnsi="Arabic Transparent" w:cs="Arabic Transparent"/>
          <w:b/>
          <w:bCs/>
          <w:color w:val="000080"/>
          <w:rtl/>
        </w:rPr>
        <w:t xml:space="preserve"> )</w:t>
      </w:r>
    </w:p>
    <w:p w:rsidR="006D662F" w:rsidRDefault="006D662F" w:rsidP="00E66E5C">
      <w:pPr>
        <w:pStyle w:val="ListParagraph"/>
        <w:numPr>
          <w:ilvl w:val="3"/>
          <w:numId w:val="19"/>
        </w:numPr>
        <w:jc w:val="both"/>
        <w:rPr>
          <w:rFonts w:asciiTheme="majorHAnsi" w:hAnsiTheme="majorHAnsi"/>
          <w:sz w:val="24"/>
          <w:szCs w:val="24"/>
        </w:rPr>
      </w:pPr>
      <w:r>
        <w:rPr>
          <w:rFonts w:asciiTheme="majorHAnsi" w:hAnsiTheme="majorHAnsi"/>
          <w:sz w:val="24"/>
          <w:szCs w:val="24"/>
        </w:rPr>
        <w:t xml:space="preserve">Make sure to put the correct English and Arabic titles. This needs an </w:t>
      </w:r>
      <w:proofErr w:type="spellStart"/>
      <w:r>
        <w:rPr>
          <w:rFonts w:asciiTheme="majorHAnsi" w:hAnsiTheme="majorHAnsi"/>
          <w:sz w:val="24"/>
          <w:szCs w:val="24"/>
        </w:rPr>
        <w:t>adhoc</w:t>
      </w:r>
      <w:proofErr w:type="spellEnd"/>
      <w:r>
        <w:rPr>
          <w:rFonts w:asciiTheme="majorHAnsi" w:hAnsiTheme="majorHAnsi"/>
          <w:sz w:val="24"/>
          <w:szCs w:val="24"/>
        </w:rPr>
        <w:t xml:space="preserve"> committee to be approved from the department. This committee will be arranged by the head of the department.</w:t>
      </w:r>
    </w:p>
    <w:p w:rsidR="005B3A8A" w:rsidRDefault="005B3A8A" w:rsidP="00D27DDD">
      <w:pPr>
        <w:pStyle w:val="ListParagraph"/>
        <w:numPr>
          <w:ilvl w:val="2"/>
          <w:numId w:val="19"/>
        </w:numPr>
        <w:jc w:val="both"/>
        <w:rPr>
          <w:rFonts w:asciiTheme="majorHAnsi" w:hAnsiTheme="majorHAnsi"/>
          <w:sz w:val="24"/>
          <w:szCs w:val="24"/>
        </w:rPr>
      </w:pPr>
      <w:r>
        <w:rPr>
          <w:rFonts w:asciiTheme="majorHAnsi" w:hAnsiTheme="majorHAnsi"/>
          <w:sz w:val="24"/>
          <w:szCs w:val="24"/>
        </w:rPr>
        <w:t>Print a copy of his</w:t>
      </w:r>
      <w:r w:rsidR="00D410E5">
        <w:rPr>
          <w:rFonts w:asciiTheme="majorHAnsi" w:hAnsiTheme="majorHAnsi"/>
          <w:sz w:val="24"/>
          <w:szCs w:val="24"/>
        </w:rPr>
        <w:t>/her</w:t>
      </w:r>
      <w:r>
        <w:rPr>
          <w:rFonts w:asciiTheme="majorHAnsi" w:hAnsiTheme="majorHAnsi"/>
          <w:sz w:val="24"/>
          <w:szCs w:val="24"/>
        </w:rPr>
        <w:t xml:space="preserve"> thesis and submit it to the chairman of the department through his supervisor. </w:t>
      </w:r>
      <w:r w:rsidR="00D410E5">
        <w:rPr>
          <w:rFonts w:asciiTheme="majorHAnsi" w:hAnsiTheme="majorHAnsi"/>
          <w:sz w:val="24"/>
          <w:szCs w:val="24"/>
        </w:rPr>
        <w:t xml:space="preserve">Along with the copy the form for the “Academic Council Affairs” has to be filled. </w:t>
      </w:r>
    </w:p>
    <w:p w:rsidR="00B04E6D" w:rsidRDefault="00B04E6D" w:rsidP="00D27DDD">
      <w:pPr>
        <w:pStyle w:val="ListParagraph"/>
        <w:numPr>
          <w:ilvl w:val="3"/>
          <w:numId w:val="19"/>
        </w:numPr>
        <w:jc w:val="both"/>
        <w:rPr>
          <w:rFonts w:asciiTheme="majorHAnsi" w:hAnsiTheme="majorHAnsi"/>
          <w:sz w:val="24"/>
          <w:szCs w:val="24"/>
        </w:rPr>
      </w:pPr>
      <w:r>
        <w:rPr>
          <w:rFonts w:asciiTheme="majorHAnsi" w:hAnsiTheme="majorHAnsi"/>
          <w:sz w:val="24"/>
          <w:szCs w:val="24"/>
        </w:rPr>
        <w:t>Make sure to adhere to the “KAU-Checklist” provided by us.</w:t>
      </w:r>
    </w:p>
    <w:p w:rsidR="00B04E6D" w:rsidRDefault="00B04E6D" w:rsidP="00D27DDD">
      <w:pPr>
        <w:pStyle w:val="ListParagraph"/>
        <w:numPr>
          <w:ilvl w:val="3"/>
          <w:numId w:val="19"/>
        </w:numPr>
        <w:jc w:val="both"/>
        <w:rPr>
          <w:rFonts w:asciiTheme="majorHAnsi" w:hAnsiTheme="majorHAnsi"/>
          <w:sz w:val="24"/>
          <w:szCs w:val="24"/>
        </w:rPr>
      </w:pPr>
      <w:r>
        <w:rPr>
          <w:rFonts w:asciiTheme="majorHAnsi" w:hAnsiTheme="majorHAnsi"/>
          <w:sz w:val="24"/>
          <w:szCs w:val="24"/>
        </w:rPr>
        <w:t>The following pages are present, in this order:</w:t>
      </w:r>
    </w:p>
    <w:p w:rsidR="00B04E6D" w:rsidRDefault="00B04E6D" w:rsidP="002876F9">
      <w:pPr>
        <w:pStyle w:val="ListParagraph"/>
        <w:numPr>
          <w:ilvl w:val="4"/>
          <w:numId w:val="19"/>
        </w:numPr>
        <w:jc w:val="both"/>
        <w:rPr>
          <w:rFonts w:asciiTheme="majorHAnsi" w:hAnsiTheme="majorHAnsi"/>
          <w:sz w:val="24"/>
          <w:szCs w:val="24"/>
        </w:rPr>
      </w:pPr>
      <w:r>
        <w:rPr>
          <w:rFonts w:asciiTheme="majorHAnsi" w:hAnsiTheme="majorHAnsi"/>
          <w:sz w:val="24"/>
          <w:szCs w:val="24"/>
        </w:rPr>
        <w:t>Cover page: This page does not contain the supervisor name and it is in this format. For “Academic Council Affairs” checking, this page is not req</w:t>
      </w:r>
      <w:r w:rsidR="002876F9">
        <w:rPr>
          <w:rFonts w:asciiTheme="majorHAnsi" w:hAnsiTheme="majorHAnsi"/>
          <w:sz w:val="24"/>
          <w:szCs w:val="24"/>
        </w:rPr>
        <w:t>uired but this page is print on</w:t>
      </w:r>
      <w:r>
        <w:rPr>
          <w:rFonts w:asciiTheme="majorHAnsi" w:hAnsiTheme="majorHAnsi"/>
          <w:sz w:val="24"/>
          <w:szCs w:val="24"/>
        </w:rPr>
        <w:t xml:space="preserve"> the blue </w:t>
      </w:r>
      <w:proofErr w:type="spellStart"/>
      <w:r>
        <w:rPr>
          <w:rFonts w:asciiTheme="majorHAnsi" w:hAnsiTheme="majorHAnsi"/>
          <w:sz w:val="24"/>
          <w:szCs w:val="24"/>
        </w:rPr>
        <w:t>coloured</w:t>
      </w:r>
      <w:proofErr w:type="spellEnd"/>
      <w:r>
        <w:rPr>
          <w:rFonts w:asciiTheme="majorHAnsi" w:hAnsiTheme="majorHAnsi"/>
          <w:sz w:val="24"/>
          <w:szCs w:val="24"/>
        </w:rPr>
        <w:t xml:space="preserve"> hard bound page in the final thesis copy.</w:t>
      </w:r>
    </w:p>
    <w:p w:rsidR="00B04E6D" w:rsidRDefault="00B04E6D" w:rsidP="00B04E6D">
      <w:pPr>
        <w:pStyle w:val="ListParagraph"/>
        <w:numPr>
          <w:ilvl w:val="4"/>
          <w:numId w:val="19"/>
        </w:numPr>
        <w:jc w:val="both"/>
        <w:rPr>
          <w:rFonts w:asciiTheme="majorHAnsi" w:hAnsiTheme="majorHAnsi"/>
          <w:sz w:val="24"/>
          <w:szCs w:val="24"/>
        </w:rPr>
      </w:pPr>
      <w:proofErr w:type="spellStart"/>
      <w:r>
        <w:rPr>
          <w:rFonts w:asciiTheme="majorHAnsi" w:hAnsiTheme="majorHAnsi"/>
          <w:sz w:val="24"/>
          <w:szCs w:val="24"/>
        </w:rPr>
        <w:t>Basamala</w:t>
      </w:r>
      <w:proofErr w:type="spellEnd"/>
      <w:r>
        <w:rPr>
          <w:rFonts w:asciiTheme="majorHAnsi" w:hAnsiTheme="majorHAnsi"/>
          <w:sz w:val="24"/>
          <w:szCs w:val="24"/>
        </w:rPr>
        <w:t xml:space="preserve"> page.</w:t>
      </w:r>
    </w:p>
    <w:p w:rsidR="00B04E6D" w:rsidRDefault="00B04E6D" w:rsidP="00B04E6D">
      <w:pPr>
        <w:pStyle w:val="ListParagraph"/>
        <w:numPr>
          <w:ilvl w:val="4"/>
          <w:numId w:val="19"/>
        </w:numPr>
        <w:jc w:val="both"/>
        <w:rPr>
          <w:rFonts w:asciiTheme="majorHAnsi" w:hAnsiTheme="majorHAnsi"/>
          <w:sz w:val="24"/>
          <w:szCs w:val="24"/>
        </w:rPr>
      </w:pPr>
      <w:r>
        <w:rPr>
          <w:rFonts w:asciiTheme="majorHAnsi" w:hAnsiTheme="majorHAnsi"/>
          <w:sz w:val="24"/>
          <w:szCs w:val="24"/>
        </w:rPr>
        <w:t>Title page: This contains the supervisor name.</w:t>
      </w:r>
    </w:p>
    <w:p w:rsidR="00B04E6D" w:rsidRDefault="00B04E6D" w:rsidP="00B04E6D">
      <w:pPr>
        <w:pStyle w:val="ListParagraph"/>
        <w:numPr>
          <w:ilvl w:val="4"/>
          <w:numId w:val="19"/>
        </w:numPr>
        <w:jc w:val="both"/>
        <w:rPr>
          <w:rFonts w:asciiTheme="majorHAnsi" w:hAnsiTheme="majorHAnsi"/>
          <w:sz w:val="24"/>
          <w:szCs w:val="24"/>
        </w:rPr>
      </w:pPr>
      <w:r>
        <w:rPr>
          <w:rFonts w:asciiTheme="majorHAnsi" w:hAnsiTheme="majorHAnsi"/>
          <w:sz w:val="24"/>
          <w:szCs w:val="24"/>
        </w:rPr>
        <w:lastRenderedPageBreak/>
        <w:t>Committee Approval page: This contains the committee names and for signatures.</w:t>
      </w:r>
    </w:p>
    <w:p w:rsidR="00D410E5" w:rsidRDefault="00D410E5" w:rsidP="00D27DDD">
      <w:pPr>
        <w:pStyle w:val="ListParagraph"/>
        <w:numPr>
          <w:ilvl w:val="3"/>
          <w:numId w:val="19"/>
        </w:numPr>
        <w:jc w:val="both"/>
        <w:rPr>
          <w:rFonts w:asciiTheme="majorHAnsi" w:hAnsiTheme="majorHAnsi"/>
          <w:sz w:val="24"/>
          <w:szCs w:val="24"/>
        </w:rPr>
      </w:pPr>
      <w:r>
        <w:rPr>
          <w:rFonts w:asciiTheme="majorHAnsi" w:hAnsiTheme="majorHAnsi"/>
          <w:sz w:val="24"/>
          <w:szCs w:val="24"/>
        </w:rPr>
        <w:t xml:space="preserve">Only after the approval from the “Academic Council Affairs”, student is allowed to proceed further. Normally, it takes two </w:t>
      </w:r>
      <w:r w:rsidR="00284FB3">
        <w:rPr>
          <w:rFonts w:asciiTheme="majorHAnsi" w:hAnsiTheme="majorHAnsi"/>
          <w:sz w:val="24"/>
          <w:szCs w:val="24"/>
        </w:rPr>
        <w:t xml:space="preserve">or three </w:t>
      </w:r>
      <w:r>
        <w:rPr>
          <w:rFonts w:asciiTheme="majorHAnsi" w:hAnsiTheme="majorHAnsi"/>
          <w:sz w:val="24"/>
          <w:szCs w:val="24"/>
        </w:rPr>
        <w:t>weeks for this process to complete.</w:t>
      </w:r>
    </w:p>
    <w:p w:rsidR="006B6E64" w:rsidRDefault="006B6E64" w:rsidP="006B6E64">
      <w:pPr>
        <w:pStyle w:val="ListParagraph"/>
        <w:numPr>
          <w:ilvl w:val="3"/>
          <w:numId w:val="19"/>
        </w:numPr>
        <w:jc w:val="both"/>
        <w:rPr>
          <w:rFonts w:asciiTheme="majorHAnsi" w:hAnsiTheme="majorHAnsi"/>
          <w:sz w:val="24"/>
          <w:szCs w:val="24"/>
        </w:rPr>
      </w:pPr>
      <w:r>
        <w:rPr>
          <w:rFonts w:asciiTheme="majorHAnsi" w:hAnsiTheme="majorHAnsi"/>
          <w:sz w:val="24"/>
          <w:szCs w:val="24"/>
        </w:rPr>
        <w:t>Make sure the supervisor and the person who reviews the thesis are different, as this a requirement.</w:t>
      </w:r>
    </w:p>
    <w:p w:rsidR="00D410E5" w:rsidRDefault="004F46C9" w:rsidP="00E927EC">
      <w:pPr>
        <w:pStyle w:val="ListParagraph"/>
        <w:numPr>
          <w:ilvl w:val="2"/>
          <w:numId w:val="19"/>
        </w:numPr>
        <w:jc w:val="both"/>
        <w:rPr>
          <w:rFonts w:asciiTheme="majorHAnsi" w:hAnsiTheme="majorHAnsi"/>
          <w:sz w:val="24"/>
          <w:szCs w:val="24"/>
        </w:rPr>
      </w:pPr>
      <w:r>
        <w:rPr>
          <w:rFonts w:asciiTheme="majorHAnsi" w:hAnsiTheme="majorHAnsi"/>
          <w:sz w:val="24"/>
          <w:szCs w:val="24"/>
        </w:rPr>
        <w:t>Request the chairman of the department for the evaluation committee</w:t>
      </w:r>
      <w:r w:rsidR="00133FD3">
        <w:rPr>
          <w:rFonts w:asciiTheme="majorHAnsi" w:hAnsiTheme="majorHAnsi"/>
          <w:sz w:val="24"/>
          <w:szCs w:val="24"/>
        </w:rPr>
        <w:t xml:space="preserve"> (Viva Committee)</w:t>
      </w:r>
      <w:r>
        <w:rPr>
          <w:rFonts w:asciiTheme="majorHAnsi" w:hAnsiTheme="majorHAnsi"/>
          <w:sz w:val="24"/>
          <w:szCs w:val="24"/>
        </w:rPr>
        <w:t>.</w:t>
      </w:r>
      <w:r w:rsidR="00133FD3">
        <w:rPr>
          <w:rFonts w:asciiTheme="majorHAnsi" w:hAnsiTheme="majorHAnsi"/>
          <w:sz w:val="24"/>
          <w:szCs w:val="24"/>
        </w:rPr>
        <w:t xml:space="preserve"> This process could be done </w:t>
      </w:r>
      <w:r w:rsidR="00E927EC">
        <w:rPr>
          <w:rFonts w:asciiTheme="majorHAnsi" w:hAnsiTheme="majorHAnsi"/>
          <w:sz w:val="24"/>
          <w:szCs w:val="24"/>
        </w:rPr>
        <w:t>only after</w:t>
      </w:r>
      <w:r w:rsidR="00133FD3">
        <w:rPr>
          <w:rFonts w:asciiTheme="majorHAnsi" w:hAnsiTheme="majorHAnsi"/>
          <w:sz w:val="24"/>
          <w:szCs w:val="24"/>
        </w:rPr>
        <w:t xml:space="preserve"> the process for approval by “Academic Council Affairs”.</w:t>
      </w:r>
      <w:r>
        <w:rPr>
          <w:rFonts w:asciiTheme="majorHAnsi" w:hAnsiTheme="majorHAnsi"/>
          <w:sz w:val="24"/>
          <w:szCs w:val="24"/>
        </w:rPr>
        <w:t xml:space="preserve"> </w:t>
      </w:r>
      <w:r w:rsidR="003065E0">
        <w:rPr>
          <w:rFonts w:asciiTheme="majorHAnsi" w:hAnsiTheme="majorHAnsi"/>
          <w:sz w:val="24"/>
          <w:szCs w:val="24"/>
        </w:rPr>
        <w:t>The supervisor should provide the CV of the external examiner</w:t>
      </w:r>
      <w:r w:rsidR="00E927EC">
        <w:rPr>
          <w:rFonts w:asciiTheme="majorHAnsi" w:hAnsiTheme="majorHAnsi"/>
          <w:sz w:val="24"/>
          <w:szCs w:val="24"/>
        </w:rPr>
        <w:t>. Sometimes, the CV of the supervisors and internal examiner are also required.</w:t>
      </w:r>
      <w:r w:rsidR="003065E0">
        <w:rPr>
          <w:rFonts w:asciiTheme="majorHAnsi" w:hAnsiTheme="majorHAnsi"/>
          <w:sz w:val="24"/>
          <w:szCs w:val="24"/>
        </w:rPr>
        <w:t xml:space="preserve"> </w:t>
      </w:r>
      <w:r w:rsidR="00D410E5">
        <w:rPr>
          <w:rFonts w:asciiTheme="majorHAnsi" w:hAnsiTheme="majorHAnsi"/>
          <w:sz w:val="24"/>
          <w:szCs w:val="24"/>
        </w:rPr>
        <w:t xml:space="preserve">Then, the chairman of the department is requested to arrange </w:t>
      </w:r>
      <w:r w:rsidR="00063ECE">
        <w:rPr>
          <w:rFonts w:asciiTheme="majorHAnsi" w:hAnsiTheme="majorHAnsi"/>
          <w:sz w:val="24"/>
          <w:szCs w:val="24"/>
        </w:rPr>
        <w:t xml:space="preserve">the </w:t>
      </w:r>
      <w:r w:rsidR="003065E0">
        <w:rPr>
          <w:rFonts w:asciiTheme="majorHAnsi" w:hAnsiTheme="majorHAnsi"/>
          <w:sz w:val="24"/>
          <w:szCs w:val="24"/>
        </w:rPr>
        <w:t xml:space="preserve">approval of the </w:t>
      </w:r>
      <w:r w:rsidR="00D410E5">
        <w:rPr>
          <w:rFonts w:asciiTheme="majorHAnsi" w:hAnsiTheme="majorHAnsi"/>
          <w:sz w:val="24"/>
          <w:szCs w:val="24"/>
        </w:rPr>
        <w:t>evaluation committee for the student.</w:t>
      </w:r>
      <w:r w:rsidR="003065E0">
        <w:rPr>
          <w:rFonts w:asciiTheme="majorHAnsi" w:hAnsiTheme="majorHAnsi"/>
          <w:sz w:val="24"/>
          <w:szCs w:val="24"/>
        </w:rPr>
        <w:t xml:space="preserve"> This process could be performed using a committee or through the department council.</w:t>
      </w:r>
      <w:r w:rsidR="00E20148">
        <w:rPr>
          <w:rFonts w:asciiTheme="majorHAnsi" w:hAnsiTheme="majorHAnsi"/>
          <w:sz w:val="24"/>
          <w:szCs w:val="24"/>
        </w:rPr>
        <w:t xml:space="preserve"> After the approval of the evaluation committee, the chairman of the department will update some information related to these in </w:t>
      </w:r>
      <w:proofErr w:type="spellStart"/>
      <w:r w:rsidR="00E20148">
        <w:rPr>
          <w:rFonts w:asciiTheme="majorHAnsi" w:hAnsiTheme="majorHAnsi"/>
          <w:sz w:val="24"/>
          <w:szCs w:val="24"/>
        </w:rPr>
        <w:t>odusplus</w:t>
      </w:r>
      <w:proofErr w:type="spellEnd"/>
      <w:r w:rsidR="00E20148">
        <w:rPr>
          <w:rFonts w:asciiTheme="majorHAnsi" w:hAnsiTheme="majorHAnsi"/>
          <w:sz w:val="24"/>
          <w:szCs w:val="24"/>
        </w:rPr>
        <w:t>.</w:t>
      </w:r>
    </w:p>
    <w:p w:rsidR="00D410E5" w:rsidRDefault="00D410E5" w:rsidP="00D27DDD">
      <w:pPr>
        <w:pStyle w:val="ListParagraph"/>
        <w:numPr>
          <w:ilvl w:val="3"/>
          <w:numId w:val="19"/>
        </w:numPr>
        <w:jc w:val="both"/>
        <w:rPr>
          <w:rFonts w:asciiTheme="majorHAnsi" w:hAnsiTheme="majorHAnsi"/>
          <w:sz w:val="24"/>
          <w:szCs w:val="24"/>
        </w:rPr>
      </w:pPr>
      <w:r>
        <w:rPr>
          <w:rFonts w:asciiTheme="majorHAnsi" w:hAnsiTheme="majorHAnsi"/>
          <w:sz w:val="24"/>
          <w:szCs w:val="24"/>
        </w:rPr>
        <w:t xml:space="preserve">Evaluation committee is comprised of supervisor, one external examiner and one internal examiner. Internal examiner is a person from our college (FCIT). External examiner is either from another college of our university (College of </w:t>
      </w:r>
      <w:proofErr w:type="gramStart"/>
      <w:r>
        <w:rPr>
          <w:rFonts w:asciiTheme="majorHAnsi" w:hAnsiTheme="majorHAnsi"/>
          <w:sz w:val="24"/>
          <w:szCs w:val="24"/>
        </w:rPr>
        <w:t>Engineering, …)</w:t>
      </w:r>
      <w:proofErr w:type="gramEnd"/>
      <w:r>
        <w:rPr>
          <w:rFonts w:asciiTheme="majorHAnsi" w:hAnsiTheme="majorHAnsi"/>
          <w:sz w:val="24"/>
          <w:szCs w:val="24"/>
        </w:rPr>
        <w:t xml:space="preserve"> or from another university (</w:t>
      </w:r>
      <w:proofErr w:type="spellStart"/>
      <w:r>
        <w:rPr>
          <w:rFonts w:asciiTheme="majorHAnsi" w:hAnsiTheme="majorHAnsi"/>
          <w:sz w:val="24"/>
          <w:szCs w:val="24"/>
        </w:rPr>
        <w:t>Taibah</w:t>
      </w:r>
      <w:proofErr w:type="spellEnd"/>
      <w:r>
        <w:rPr>
          <w:rFonts w:asciiTheme="majorHAnsi" w:hAnsiTheme="majorHAnsi"/>
          <w:sz w:val="24"/>
          <w:szCs w:val="24"/>
        </w:rPr>
        <w:t xml:space="preserve"> </w:t>
      </w:r>
      <w:proofErr w:type="spellStart"/>
      <w:r>
        <w:rPr>
          <w:rFonts w:asciiTheme="majorHAnsi" w:hAnsiTheme="majorHAnsi"/>
          <w:sz w:val="24"/>
          <w:szCs w:val="24"/>
        </w:rPr>
        <w:t>univ</w:t>
      </w:r>
      <w:proofErr w:type="spellEnd"/>
      <w:r>
        <w:rPr>
          <w:rFonts w:asciiTheme="majorHAnsi" w:hAnsiTheme="majorHAnsi"/>
          <w:sz w:val="24"/>
          <w:szCs w:val="24"/>
        </w:rPr>
        <w:t xml:space="preserve">, </w:t>
      </w:r>
      <w:proofErr w:type="spellStart"/>
      <w:r>
        <w:rPr>
          <w:rFonts w:asciiTheme="majorHAnsi" w:hAnsiTheme="majorHAnsi"/>
          <w:sz w:val="24"/>
          <w:szCs w:val="24"/>
        </w:rPr>
        <w:t>ummul</w:t>
      </w:r>
      <w:proofErr w:type="spellEnd"/>
      <w:r>
        <w:rPr>
          <w:rFonts w:asciiTheme="majorHAnsi" w:hAnsiTheme="majorHAnsi"/>
          <w:sz w:val="24"/>
          <w:szCs w:val="24"/>
        </w:rPr>
        <w:t xml:space="preserve"> </w:t>
      </w:r>
      <w:proofErr w:type="spellStart"/>
      <w:r>
        <w:rPr>
          <w:rFonts w:asciiTheme="majorHAnsi" w:hAnsiTheme="majorHAnsi"/>
          <w:sz w:val="24"/>
          <w:szCs w:val="24"/>
        </w:rPr>
        <w:t>qura</w:t>
      </w:r>
      <w:proofErr w:type="spellEnd"/>
      <w:r>
        <w:rPr>
          <w:rFonts w:asciiTheme="majorHAnsi" w:hAnsiTheme="majorHAnsi"/>
          <w:sz w:val="24"/>
          <w:szCs w:val="24"/>
        </w:rPr>
        <w:t xml:space="preserve"> </w:t>
      </w:r>
      <w:proofErr w:type="spellStart"/>
      <w:r>
        <w:rPr>
          <w:rFonts w:asciiTheme="majorHAnsi" w:hAnsiTheme="majorHAnsi"/>
          <w:sz w:val="24"/>
          <w:szCs w:val="24"/>
        </w:rPr>
        <w:t>univ</w:t>
      </w:r>
      <w:proofErr w:type="spellEnd"/>
      <w:r>
        <w:rPr>
          <w:rFonts w:asciiTheme="majorHAnsi" w:hAnsiTheme="majorHAnsi"/>
          <w:sz w:val="24"/>
          <w:szCs w:val="24"/>
        </w:rPr>
        <w:t xml:space="preserve">, </w:t>
      </w:r>
      <w:proofErr w:type="spellStart"/>
      <w:r>
        <w:rPr>
          <w:rFonts w:asciiTheme="majorHAnsi" w:hAnsiTheme="majorHAnsi"/>
          <w:sz w:val="24"/>
          <w:szCs w:val="24"/>
        </w:rPr>
        <w:t>etc</w:t>
      </w:r>
      <w:proofErr w:type="spellEnd"/>
      <w:r>
        <w:rPr>
          <w:rFonts w:asciiTheme="majorHAnsi" w:hAnsiTheme="majorHAnsi"/>
          <w:sz w:val="24"/>
          <w:szCs w:val="24"/>
        </w:rPr>
        <w:t>).</w:t>
      </w:r>
    </w:p>
    <w:p w:rsidR="00682C8E" w:rsidRDefault="00682C8E" w:rsidP="00B91172">
      <w:pPr>
        <w:pStyle w:val="ListParagraph"/>
        <w:numPr>
          <w:ilvl w:val="3"/>
          <w:numId w:val="19"/>
        </w:numPr>
        <w:jc w:val="both"/>
        <w:rPr>
          <w:rFonts w:asciiTheme="majorHAnsi" w:hAnsiTheme="majorHAnsi"/>
          <w:sz w:val="24"/>
          <w:szCs w:val="24"/>
        </w:rPr>
      </w:pPr>
      <w:r>
        <w:rPr>
          <w:rFonts w:asciiTheme="majorHAnsi" w:hAnsiTheme="majorHAnsi"/>
          <w:sz w:val="24"/>
          <w:szCs w:val="24"/>
        </w:rPr>
        <w:t>The defense committee should be in odd numbers. If there is a main supervisor and co-supervisor, then only one of them should be in the committee along with the internal and external examiners.</w:t>
      </w:r>
    </w:p>
    <w:p w:rsidR="00D410E5" w:rsidRDefault="00B91172" w:rsidP="00B91172">
      <w:pPr>
        <w:pStyle w:val="ListParagraph"/>
        <w:numPr>
          <w:ilvl w:val="3"/>
          <w:numId w:val="19"/>
        </w:numPr>
        <w:jc w:val="both"/>
        <w:rPr>
          <w:rFonts w:asciiTheme="majorHAnsi" w:hAnsiTheme="majorHAnsi"/>
          <w:sz w:val="24"/>
          <w:szCs w:val="24"/>
        </w:rPr>
      </w:pPr>
      <w:r>
        <w:rPr>
          <w:rFonts w:asciiTheme="majorHAnsi" w:hAnsiTheme="majorHAnsi"/>
          <w:sz w:val="24"/>
          <w:szCs w:val="24"/>
        </w:rPr>
        <w:t>One of the members of the evaluation committee should be an associate professor or above</w:t>
      </w:r>
      <w:r w:rsidR="00D410E5">
        <w:rPr>
          <w:rFonts w:asciiTheme="majorHAnsi" w:hAnsiTheme="majorHAnsi"/>
          <w:sz w:val="24"/>
          <w:szCs w:val="24"/>
        </w:rPr>
        <w:t>.</w:t>
      </w:r>
    </w:p>
    <w:p w:rsidR="00D410E5" w:rsidRDefault="00D410E5" w:rsidP="00D27DDD">
      <w:pPr>
        <w:pStyle w:val="ListParagraph"/>
        <w:numPr>
          <w:ilvl w:val="3"/>
          <w:numId w:val="19"/>
        </w:numPr>
        <w:jc w:val="both"/>
        <w:rPr>
          <w:rFonts w:asciiTheme="majorHAnsi" w:hAnsiTheme="majorHAnsi"/>
          <w:sz w:val="24"/>
          <w:szCs w:val="24"/>
        </w:rPr>
      </w:pPr>
      <w:r>
        <w:rPr>
          <w:rFonts w:asciiTheme="majorHAnsi" w:hAnsiTheme="majorHAnsi"/>
          <w:sz w:val="24"/>
          <w:szCs w:val="24"/>
        </w:rPr>
        <w:t>One copy of the thesis is given to each of the evaluation committee members.</w:t>
      </w:r>
    </w:p>
    <w:p w:rsidR="00E927EC" w:rsidRDefault="00E927EC" w:rsidP="00D27DDD">
      <w:pPr>
        <w:pStyle w:val="ListParagraph"/>
        <w:numPr>
          <w:ilvl w:val="3"/>
          <w:numId w:val="19"/>
        </w:numPr>
        <w:jc w:val="both"/>
        <w:rPr>
          <w:rFonts w:asciiTheme="majorHAnsi" w:hAnsiTheme="majorHAnsi"/>
          <w:sz w:val="24"/>
          <w:szCs w:val="24"/>
        </w:rPr>
      </w:pPr>
      <w:r>
        <w:rPr>
          <w:rFonts w:asciiTheme="majorHAnsi" w:hAnsiTheme="majorHAnsi"/>
          <w:sz w:val="24"/>
          <w:szCs w:val="24"/>
        </w:rPr>
        <w:t xml:space="preserve">This process takes a week to get the committee approved on the higher education site. </w:t>
      </w:r>
    </w:p>
    <w:p w:rsidR="00D410E5" w:rsidRDefault="00CC75F1" w:rsidP="00E66E5C">
      <w:pPr>
        <w:pStyle w:val="ListParagraph"/>
        <w:numPr>
          <w:ilvl w:val="0"/>
          <w:numId w:val="19"/>
        </w:numPr>
        <w:jc w:val="both"/>
        <w:rPr>
          <w:rFonts w:asciiTheme="majorHAnsi" w:hAnsiTheme="majorHAnsi"/>
          <w:sz w:val="24"/>
          <w:szCs w:val="24"/>
        </w:rPr>
      </w:pPr>
      <w:r>
        <w:rPr>
          <w:rFonts w:asciiTheme="majorHAnsi" w:hAnsiTheme="majorHAnsi"/>
          <w:sz w:val="24"/>
          <w:szCs w:val="24"/>
        </w:rPr>
        <w:t xml:space="preserve">After the evaluation committee process the thesis, a presentation (defense) by the </w:t>
      </w:r>
      <w:r w:rsidR="00E66E5C">
        <w:rPr>
          <w:rFonts w:asciiTheme="majorHAnsi" w:hAnsiTheme="majorHAnsi"/>
          <w:sz w:val="24"/>
          <w:szCs w:val="24"/>
        </w:rPr>
        <w:t>supervisor</w:t>
      </w:r>
      <w:r>
        <w:rPr>
          <w:rFonts w:asciiTheme="majorHAnsi" w:hAnsiTheme="majorHAnsi"/>
          <w:sz w:val="24"/>
          <w:szCs w:val="24"/>
        </w:rPr>
        <w:t xml:space="preserve"> is announced through </w:t>
      </w:r>
      <w:proofErr w:type="spellStart"/>
      <w:r>
        <w:rPr>
          <w:rFonts w:asciiTheme="majorHAnsi" w:hAnsiTheme="majorHAnsi"/>
          <w:sz w:val="24"/>
          <w:szCs w:val="24"/>
        </w:rPr>
        <w:t>odus</w:t>
      </w:r>
      <w:proofErr w:type="spellEnd"/>
      <w:r w:rsidR="00E927EC">
        <w:rPr>
          <w:rFonts w:asciiTheme="majorHAnsi" w:hAnsiTheme="majorHAnsi"/>
          <w:sz w:val="24"/>
          <w:szCs w:val="24"/>
        </w:rPr>
        <w:t xml:space="preserve"> (option 18 in higher education site)</w:t>
      </w:r>
      <w:r>
        <w:rPr>
          <w:rFonts w:asciiTheme="majorHAnsi" w:hAnsiTheme="majorHAnsi"/>
          <w:sz w:val="24"/>
          <w:szCs w:val="24"/>
        </w:rPr>
        <w:t xml:space="preserve">. This process is done by the </w:t>
      </w:r>
      <w:r w:rsidR="004F46C9">
        <w:rPr>
          <w:rFonts w:asciiTheme="majorHAnsi" w:hAnsiTheme="majorHAnsi"/>
          <w:sz w:val="24"/>
          <w:szCs w:val="24"/>
        </w:rPr>
        <w:t xml:space="preserve">Vice Dean of Graduate Studies through the department </w:t>
      </w:r>
      <w:r>
        <w:rPr>
          <w:rFonts w:asciiTheme="majorHAnsi" w:hAnsiTheme="majorHAnsi"/>
          <w:sz w:val="24"/>
          <w:szCs w:val="24"/>
        </w:rPr>
        <w:t>Chairman.</w:t>
      </w:r>
    </w:p>
    <w:p w:rsidR="00E66E5C" w:rsidRPr="00E66E5C" w:rsidRDefault="00E66E5C" w:rsidP="00E927EC">
      <w:pPr>
        <w:pStyle w:val="ListParagraph"/>
        <w:numPr>
          <w:ilvl w:val="1"/>
          <w:numId w:val="19"/>
        </w:numPr>
        <w:jc w:val="both"/>
        <w:rPr>
          <w:rFonts w:asciiTheme="majorHAnsi" w:hAnsiTheme="majorHAnsi"/>
          <w:sz w:val="24"/>
          <w:szCs w:val="24"/>
        </w:rPr>
      </w:pPr>
      <w:r>
        <w:rPr>
          <w:rFonts w:ascii="Arabic Transparent" w:hAnsi="Arabic Transparent" w:cs="Arabic Transparent"/>
          <w:b/>
          <w:bCs/>
          <w:color w:val="000080"/>
          <w:rtl/>
        </w:rPr>
        <w:t xml:space="preserve">الاعلان عن موعد مناقشة رسالة علمية ( </w:t>
      </w:r>
      <w:r>
        <w:rPr>
          <w:rFonts w:ascii="Arabic Transparent" w:hAnsi="Arabic Transparent" w:cs="Arabic Transparent"/>
          <w:b/>
          <w:bCs/>
          <w:color w:val="FF0000"/>
          <w:rtl/>
        </w:rPr>
        <w:t>18</w:t>
      </w:r>
      <w:r>
        <w:rPr>
          <w:rFonts w:ascii="Arabic Transparent" w:hAnsi="Arabic Transparent" w:cs="Arabic Transparent"/>
          <w:b/>
          <w:bCs/>
          <w:color w:val="000080"/>
          <w:rtl/>
        </w:rPr>
        <w:t xml:space="preserve"> ) </w:t>
      </w:r>
    </w:p>
    <w:p w:rsidR="00E66E5C" w:rsidRDefault="00E927EC" w:rsidP="00E66E5C">
      <w:pPr>
        <w:pStyle w:val="ListParagraph"/>
        <w:numPr>
          <w:ilvl w:val="1"/>
          <w:numId w:val="19"/>
        </w:numPr>
        <w:jc w:val="both"/>
        <w:rPr>
          <w:rFonts w:asciiTheme="majorHAnsi" w:hAnsiTheme="majorHAnsi"/>
          <w:sz w:val="24"/>
          <w:szCs w:val="24"/>
        </w:rPr>
      </w:pPr>
      <w:r>
        <w:rPr>
          <w:rFonts w:asciiTheme="majorHAnsi" w:hAnsiTheme="majorHAnsi"/>
          <w:sz w:val="24"/>
          <w:szCs w:val="24"/>
        </w:rPr>
        <w:t>For defense, the defense evaluation form and the observer form are required to be filled.</w:t>
      </w:r>
      <w:r w:rsidR="00E66E5C">
        <w:rPr>
          <w:rFonts w:asciiTheme="majorHAnsi" w:hAnsiTheme="majorHAnsi"/>
          <w:sz w:val="24"/>
          <w:szCs w:val="24"/>
        </w:rPr>
        <w:t xml:space="preserve"> These filled forms are necessary for the </w:t>
      </w:r>
      <w:r w:rsidR="001C3D3F">
        <w:rPr>
          <w:rFonts w:asciiTheme="majorHAnsi" w:hAnsiTheme="majorHAnsi"/>
          <w:sz w:val="24"/>
          <w:szCs w:val="24"/>
        </w:rPr>
        <w:t>payment and graduation requests.</w:t>
      </w:r>
    </w:p>
    <w:p w:rsidR="00993A89" w:rsidRDefault="00993A89" w:rsidP="00E66E5C">
      <w:pPr>
        <w:pStyle w:val="ListParagraph"/>
        <w:numPr>
          <w:ilvl w:val="1"/>
          <w:numId w:val="19"/>
        </w:numPr>
        <w:jc w:val="both"/>
        <w:rPr>
          <w:rFonts w:asciiTheme="majorHAnsi" w:hAnsiTheme="majorHAnsi"/>
          <w:sz w:val="24"/>
          <w:szCs w:val="24"/>
        </w:rPr>
      </w:pPr>
      <w:r>
        <w:rPr>
          <w:rFonts w:asciiTheme="majorHAnsi" w:hAnsiTheme="majorHAnsi"/>
          <w:sz w:val="24"/>
          <w:szCs w:val="24"/>
        </w:rPr>
        <w:t>Also, make the committee page of the thesis available for signature from the supervisor(s), internal and external examiners.</w:t>
      </w:r>
    </w:p>
    <w:p w:rsidR="001061EF" w:rsidRPr="00F56349" w:rsidRDefault="001061EF" w:rsidP="005E34FD">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If the external examiner is </w:t>
      </w:r>
      <w:r w:rsidRPr="001061EF">
        <w:rPr>
          <w:rFonts w:asciiTheme="majorHAnsi" w:hAnsiTheme="majorHAnsi"/>
          <w:sz w:val="24"/>
          <w:szCs w:val="24"/>
        </w:rPr>
        <w:t xml:space="preserve">from outside Jeddah and travel ticket is required, then the supervisor has to be initiate the ticket request using </w:t>
      </w:r>
      <w:hyperlink r:id="rId9" w:history="1">
        <w:r w:rsidRPr="001061EF">
          <w:rPr>
            <w:rStyle w:val="Hyperlink"/>
            <w:rFonts w:asciiTheme="majorHAnsi" w:hAnsiTheme="majorHAnsi"/>
            <w:sz w:val="27"/>
            <w:szCs w:val="27"/>
            <w:rtl/>
          </w:rPr>
          <w:t> </w:t>
        </w:r>
      </w:hyperlink>
      <w:hyperlink r:id="rId10" w:history="1">
        <w:r w:rsidRPr="001061EF">
          <w:rPr>
            <w:rStyle w:val="Hyperlink"/>
            <w:rFonts w:asciiTheme="majorHAnsi" w:hAnsiTheme="majorHAnsi"/>
            <w:sz w:val="27"/>
            <w:szCs w:val="27"/>
            <w:rtl/>
          </w:rPr>
          <w:t>نموذج طلب استضافة مناقش من خارج محافظة جدة</w:t>
        </w:r>
      </w:hyperlink>
      <w:r w:rsidRPr="001061EF">
        <w:rPr>
          <w:rFonts w:asciiTheme="majorHAnsi" w:hAnsiTheme="majorHAnsi"/>
        </w:rPr>
        <w:t xml:space="preserve"> </w:t>
      </w:r>
      <w:r w:rsidRPr="00F56349">
        <w:rPr>
          <w:rFonts w:asciiTheme="majorHAnsi" w:hAnsiTheme="majorHAnsi"/>
          <w:sz w:val="24"/>
          <w:szCs w:val="24"/>
        </w:rPr>
        <w:t xml:space="preserve">available at the Deanship of Graduate Studies website. This </w:t>
      </w:r>
      <w:r w:rsidRPr="00F56349">
        <w:rPr>
          <w:rFonts w:asciiTheme="majorHAnsi" w:hAnsiTheme="majorHAnsi"/>
          <w:sz w:val="24"/>
          <w:szCs w:val="24"/>
        </w:rPr>
        <w:lastRenderedPageBreak/>
        <w:t xml:space="preserve">request has to be signed by the chairman and the vice dean for graduate studies. This has to be forwarded to the </w:t>
      </w:r>
      <w:r w:rsidR="007F4F36">
        <w:rPr>
          <w:rFonts w:asciiTheme="majorHAnsi" w:hAnsiTheme="majorHAnsi" w:hint="cs"/>
          <w:sz w:val="24"/>
          <w:szCs w:val="24"/>
          <w:rtl/>
        </w:rPr>
        <w:t>ادارة التخطيط والميزانية والمتابعة</w:t>
      </w:r>
      <w:r w:rsidR="007F4F36">
        <w:rPr>
          <w:rFonts w:asciiTheme="majorHAnsi" w:hAnsiTheme="majorHAnsi"/>
          <w:sz w:val="24"/>
          <w:szCs w:val="24"/>
          <w:lang w:val="en-GB"/>
        </w:rPr>
        <w:t xml:space="preserve"> (Second floor in administration building, above the Passport office) through the communication section at FCIT. From </w:t>
      </w:r>
      <w:r w:rsidR="007F4F36">
        <w:rPr>
          <w:rFonts w:asciiTheme="majorHAnsi" w:hAnsiTheme="majorHAnsi" w:hint="cs"/>
          <w:sz w:val="24"/>
          <w:szCs w:val="24"/>
          <w:rtl/>
        </w:rPr>
        <w:t>ادارة التخطيط والميزانية والمتابعة</w:t>
      </w:r>
      <w:r w:rsidR="007F4F36">
        <w:rPr>
          <w:rFonts w:asciiTheme="majorHAnsi" w:hAnsiTheme="majorHAnsi"/>
          <w:sz w:val="24"/>
          <w:szCs w:val="24"/>
          <w:lang w:val="en-GB"/>
        </w:rPr>
        <w:t xml:space="preserve">, it will forwarded to </w:t>
      </w:r>
      <w:r w:rsidR="007F4F36">
        <w:rPr>
          <w:rFonts w:asciiTheme="majorHAnsi" w:hAnsiTheme="majorHAnsi" w:hint="cs"/>
          <w:sz w:val="24"/>
          <w:szCs w:val="24"/>
          <w:rtl/>
          <w:lang w:val="en-GB"/>
        </w:rPr>
        <w:t>ادارة العلاقات العامة</w:t>
      </w:r>
      <w:r w:rsidR="007F4F36">
        <w:rPr>
          <w:rFonts w:asciiTheme="majorHAnsi" w:hAnsiTheme="majorHAnsi"/>
          <w:sz w:val="24"/>
          <w:szCs w:val="24"/>
          <w:lang w:val="en-GB"/>
        </w:rPr>
        <w:t xml:space="preserve"> (First floor in administration building, below President </w:t>
      </w:r>
      <w:proofErr w:type="gramStart"/>
      <w:r w:rsidR="007F4F36">
        <w:rPr>
          <w:rFonts w:asciiTheme="majorHAnsi" w:hAnsiTheme="majorHAnsi"/>
          <w:sz w:val="24"/>
          <w:szCs w:val="24"/>
          <w:lang w:val="en-GB"/>
        </w:rPr>
        <w:t>office</w:t>
      </w:r>
      <w:proofErr w:type="gramEnd"/>
      <w:r w:rsidR="007F4F36">
        <w:rPr>
          <w:rFonts w:asciiTheme="majorHAnsi" w:hAnsiTheme="majorHAnsi"/>
          <w:sz w:val="24"/>
          <w:szCs w:val="24"/>
          <w:lang w:val="en-GB"/>
        </w:rPr>
        <w:t>) to issue ticket order. Then, you could purchase the ticket from ticket office</w:t>
      </w:r>
      <w:r w:rsidRPr="00F56349">
        <w:rPr>
          <w:rFonts w:asciiTheme="majorHAnsi" w:hAnsiTheme="majorHAnsi"/>
          <w:sz w:val="24"/>
          <w:szCs w:val="24"/>
        </w:rPr>
        <w:t>.</w:t>
      </w:r>
      <w:r w:rsidR="005E34FD">
        <w:rPr>
          <w:rFonts w:asciiTheme="majorHAnsi" w:hAnsiTheme="majorHAnsi"/>
          <w:sz w:val="24"/>
          <w:szCs w:val="24"/>
        </w:rPr>
        <w:t xml:space="preserve"> </w:t>
      </w:r>
      <w:r w:rsidR="005E34FD">
        <w:rPr>
          <w:rFonts w:asciiTheme="majorHAnsi" w:hAnsiTheme="majorHAnsi"/>
          <w:sz w:val="24"/>
          <w:szCs w:val="24"/>
        </w:rPr>
        <w:t>T</w:t>
      </w:r>
      <w:r w:rsidR="005E34FD">
        <w:rPr>
          <w:rFonts w:asciiTheme="majorHAnsi" w:hAnsiTheme="majorHAnsi"/>
          <w:sz w:val="24"/>
          <w:szCs w:val="24"/>
        </w:rPr>
        <w:t>he ticketing process needs the full name of the external examiner in English, Date of Birth, Iqama number and Iqama expiry date.</w:t>
      </w:r>
      <w:bookmarkStart w:id="0" w:name="_GoBack"/>
      <w:bookmarkEnd w:id="0"/>
      <w:r w:rsidRPr="00F56349">
        <w:rPr>
          <w:rFonts w:asciiTheme="majorHAnsi" w:hAnsiTheme="majorHAnsi"/>
          <w:sz w:val="24"/>
          <w:szCs w:val="24"/>
        </w:rPr>
        <w:t xml:space="preserve"> This process if followed might take a day or two.</w:t>
      </w:r>
      <w:r w:rsidR="005E34FD">
        <w:rPr>
          <w:rFonts w:asciiTheme="majorHAnsi" w:hAnsiTheme="majorHAnsi"/>
          <w:sz w:val="24"/>
          <w:szCs w:val="24"/>
        </w:rPr>
        <w:t xml:space="preserve"> </w:t>
      </w:r>
    </w:p>
    <w:p w:rsidR="00E66E5C" w:rsidRDefault="00E66E5C" w:rsidP="00E66E5C">
      <w:pPr>
        <w:pStyle w:val="ListParagraph"/>
        <w:numPr>
          <w:ilvl w:val="0"/>
          <w:numId w:val="19"/>
        </w:numPr>
        <w:jc w:val="both"/>
        <w:rPr>
          <w:rFonts w:asciiTheme="majorHAnsi" w:hAnsiTheme="majorHAnsi"/>
          <w:sz w:val="24"/>
          <w:szCs w:val="24"/>
        </w:rPr>
      </w:pPr>
      <w:r>
        <w:rPr>
          <w:rFonts w:asciiTheme="majorHAnsi" w:hAnsiTheme="majorHAnsi"/>
          <w:sz w:val="24"/>
          <w:szCs w:val="24"/>
        </w:rPr>
        <w:t xml:space="preserve">Supervisor initiates the payment process for the defense committee on the </w:t>
      </w:r>
      <w:proofErr w:type="spellStart"/>
      <w:r>
        <w:rPr>
          <w:rFonts w:asciiTheme="majorHAnsi" w:hAnsiTheme="majorHAnsi"/>
          <w:sz w:val="24"/>
          <w:szCs w:val="24"/>
        </w:rPr>
        <w:t>odus</w:t>
      </w:r>
      <w:proofErr w:type="spellEnd"/>
      <w:r>
        <w:rPr>
          <w:rFonts w:asciiTheme="majorHAnsi" w:hAnsiTheme="majorHAnsi"/>
          <w:sz w:val="24"/>
          <w:szCs w:val="24"/>
        </w:rPr>
        <w:t xml:space="preserve">. </w:t>
      </w:r>
    </w:p>
    <w:p w:rsidR="00E66E5C" w:rsidRPr="00E66E5C" w:rsidRDefault="00E66E5C" w:rsidP="00E66E5C">
      <w:pPr>
        <w:pStyle w:val="ListParagraph"/>
        <w:numPr>
          <w:ilvl w:val="1"/>
          <w:numId w:val="19"/>
        </w:numPr>
        <w:jc w:val="both"/>
        <w:rPr>
          <w:rFonts w:asciiTheme="majorHAnsi" w:hAnsiTheme="majorHAnsi"/>
          <w:sz w:val="24"/>
          <w:szCs w:val="24"/>
        </w:rPr>
      </w:pPr>
      <w:r>
        <w:rPr>
          <w:rFonts w:ascii="Arabic Transparent" w:hAnsi="Arabic Transparent" w:cs="Arabic Transparent"/>
          <w:b/>
          <w:bCs/>
          <w:color w:val="000080"/>
          <w:rtl/>
        </w:rPr>
        <w:t xml:space="preserve">طلب صرف مكافأة اعضاء لجنة مناقشة ( </w:t>
      </w:r>
      <w:r>
        <w:rPr>
          <w:rFonts w:ascii="Arabic Transparent" w:hAnsi="Arabic Transparent" w:cs="Arabic Transparent"/>
          <w:b/>
          <w:bCs/>
          <w:color w:val="FF0000"/>
          <w:rtl/>
        </w:rPr>
        <w:t>27</w:t>
      </w:r>
      <w:r>
        <w:rPr>
          <w:rFonts w:ascii="Arabic Transparent" w:hAnsi="Arabic Transparent" w:cs="Arabic Transparent"/>
          <w:b/>
          <w:bCs/>
          <w:color w:val="000080"/>
          <w:rtl/>
        </w:rPr>
        <w:t xml:space="preserve"> ) </w:t>
      </w:r>
    </w:p>
    <w:p w:rsidR="00E66E5C" w:rsidRDefault="00E66E5C" w:rsidP="00E66E5C">
      <w:pPr>
        <w:pStyle w:val="ListParagraph"/>
        <w:numPr>
          <w:ilvl w:val="1"/>
          <w:numId w:val="19"/>
        </w:numPr>
        <w:jc w:val="both"/>
        <w:rPr>
          <w:rFonts w:asciiTheme="majorHAnsi" w:hAnsiTheme="majorHAnsi"/>
          <w:sz w:val="24"/>
          <w:szCs w:val="24"/>
        </w:rPr>
      </w:pPr>
      <w:r>
        <w:rPr>
          <w:b/>
          <w:bCs/>
          <w:color w:val="000000"/>
          <w:rtl/>
        </w:rPr>
        <w:t>رقم حساب البنك</w:t>
      </w:r>
      <w:r>
        <w:rPr>
          <w:b/>
          <w:bCs/>
          <w:color w:val="000000"/>
        </w:rPr>
        <w:t xml:space="preserve">, </w:t>
      </w:r>
      <w:r>
        <w:rPr>
          <w:b/>
          <w:bCs/>
          <w:color w:val="000000"/>
          <w:rtl/>
        </w:rPr>
        <w:t>الجوال</w:t>
      </w:r>
      <w:r>
        <w:rPr>
          <w:b/>
          <w:bCs/>
          <w:color w:val="000000"/>
        </w:rPr>
        <w:t xml:space="preserve">, </w:t>
      </w:r>
      <w:r>
        <w:rPr>
          <w:b/>
          <w:bCs/>
          <w:color w:val="000000"/>
          <w:rtl/>
        </w:rPr>
        <w:t>الهوية</w:t>
      </w:r>
      <w:r>
        <w:rPr>
          <w:b/>
          <w:bCs/>
          <w:color w:val="000000"/>
        </w:rPr>
        <w:t xml:space="preserve"> of the external examiner is needed</w:t>
      </w:r>
    </w:p>
    <w:p w:rsidR="00E66E5C" w:rsidRDefault="00E66E5C" w:rsidP="00E66E5C">
      <w:pPr>
        <w:pStyle w:val="ListParagraph"/>
        <w:numPr>
          <w:ilvl w:val="1"/>
          <w:numId w:val="19"/>
        </w:numPr>
        <w:jc w:val="both"/>
        <w:rPr>
          <w:rFonts w:asciiTheme="majorHAnsi" w:hAnsiTheme="majorHAnsi"/>
          <w:sz w:val="24"/>
          <w:szCs w:val="24"/>
        </w:rPr>
      </w:pPr>
      <w:r>
        <w:rPr>
          <w:rFonts w:asciiTheme="majorHAnsi" w:hAnsiTheme="majorHAnsi"/>
          <w:sz w:val="24"/>
          <w:szCs w:val="24"/>
        </w:rPr>
        <w:t>For this, the supervisor passes the copy of the defense evaluation (evaluation and observer form) to the chairman in the system.</w:t>
      </w:r>
    </w:p>
    <w:p w:rsidR="00CC75F1" w:rsidRDefault="00CC75F1" w:rsidP="00567902">
      <w:pPr>
        <w:pStyle w:val="ListParagraph"/>
        <w:numPr>
          <w:ilvl w:val="0"/>
          <w:numId w:val="19"/>
        </w:numPr>
        <w:jc w:val="both"/>
        <w:rPr>
          <w:rFonts w:asciiTheme="majorHAnsi" w:hAnsiTheme="majorHAnsi"/>
          <w:sz w:val="24"/>
          <w:szCs w:val="24"/>
        </w:rPr>
      </w:pPr>
      <w:r>
        <w:rPr>
          <w:rFonts w:asciiTheme="majorHAnsi" w:hAnsiTheme="majorHAnsi"/>
          <w:sz w:val="24"/>
          <w:szCs w:val="24"/>
        </w:rPr>
        <w:t>The next process is for the student to initiate the form to grant degree to the chairman through his/her supervisor.</w:t>
      </w:r>
    </w:p>
    <w:p w:rsidR="00AA2F56" w:rsidRPr="00AA2F56" w:rsidRDefault="00AA2F56" w:rsidP="00AA2F56">
      <w:pPr>
        <w:pStyle w:val="ListParagraph"/>
        <w:numPr>
          <w:ilvl w:val="1"/>
          <w:numId w:val="19"/>
        </w:numPr>
        <w:jc w:val="both"/>
        <w:rPr>
          <w:rFonts w:asciiTheme="majorHAnsi" w:hAnsiTheme="majorHAnsi"/>
          <w:sz w:val="24"/>
          <w:szCs w:val="24"/>
        </w:rPr>
      </w:pPr>
      <w:r>
        <w:rPr>
          <w:b/>
          <w:bCs/>
          <w:color w:val="800000"/>
          <w:rtl/>
        </w:rPr>
        <w:t>طلب منح الدرجة العلمية (برسالة)</w:t>
      </w:r>
    </w:p>
    <w:p w:rsidR="00AA2F56" w:rsidRDefault="00AA2F56" w:rsidP="00AA2F56">
      <w:pPr>
        <w:pStyle w:val="ListParagraph"/>
        <w:numPr>
          <w:ilvl w:val="1"/>
          <w:numId w:val="19"/>
        </w:numPr>
        <w:jc w:val="both"/>
        <w:rPr>
          <w:rFonts w:asciiTheme="majorHAnsi" w:hAnsiTheme="majorHAnsi"/>
          <w:sz w:val="24"/>
          <w:szCs w:val="24"/>
        </w:rPr>
      </w:pPr>
      <w:r>
        <w:rPr>
          <w:rFonts w:asciiTheme="majorHAnsi" w:hAnsiTheme="majorHAnsi"/>
          <w:sz w:val="24"/>
          <w:szCs w:val="24"/>
        </w:rPr>
        <w:t>The initiation of payment process for the defense committee by the supervisor is a requirement to start this process.</w:t>
      </w:r>
    </w:p>
    <w:p w:rsidR="00AA2F56" w:rsidRDefault="00AA2F56" w:rsidP="00AA2F56">
      <w:pPr>
        <w:pStyle w:val="ListParagraph"/>
        <w:numPr>
          <w:ilvl w:val="1"/>
          <w:numId w:val="19"/>
        </w:numPr>
        <w:jc w:val="both"/>
        <w:rPr>
          <w:rFonts w:asciiTheme="majorHAnsi" w:hAnsiTheme="majorHAnsi"/>
          <w:sz w:val="24"/>
          <w:szCs w:val="24"/>
        </w:rPr>
      </w:pPr>
      <w:r>
        <w:rPr>
          <w:rFonts w:asciiTheme="majorHAnsi" w:hAnsiTheme="majorHAnsi"/>
          <w:sz w:val="24"/>
          <w:szCs w:val="24"/>
        </w:rPr>
        <w:t>Supervisor forwards the graduation request to the chairman of the department.</w:t>
      </w:r>
    </w:p>
    <w:p w:rsidR="0091153F" w:rsidRDefault="0091153F" w:rsidP="00AA2F56">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Also, the student should fill the form titled </w:t>
      </w:r>
      <w:r>
        <w:rPr>
          <w:rFonts w:cs="PT Bold Heading" w:hint="cs"/>
          <w:sz w:val="28"/>
          <w:szCs w:val="28"/>
          <w:rtl/>
        </w:rPr>
        <w:t>إخلاء طرف من الجامعة</w:t>
      </w:r>
      <w:r>
        <w:rPr>
          <w:rFonts w:asciiTheme="majorHAnsi" w:hAnsiTheme="majorHAnsi"/>
          <w:sz w:val="24"/>
          <w:szCs w:val="24"/>
        </w:rPr>
        <w:t xml:space="preserve"> available from the deanship of graduate studies. This form requires the signature of the supervisor, followed by many others.</w:t>
      </w:r>
    </w:p>
    <w:p w:rsidR="000A1C6E" w:rsidRDefault="000C0808" w:rsidP="000C0808">
      <w:pPr>
        <w:pStyle w:val="ListParagraph"/>
        <w:numPr>
          <w:ilvl w:val="0"/>
          <w:numId w:val="19"/>
        </w:numPr>
        <w:jc w:val="both"/>
        <w:rPr>
          <w:rFonts w:asciiTheme="majorHAnsi" w:hAnsiTheme="majorHAnsi"/>
          <w:sz w:val="24"/>
          <w:szCs w:val="24"/>
        </w:rPr>
      </w:pPr>
      <w:r>
        <w:rPr>
          <w:rFonts w:asciiTheme="majorHAnsi" w:hAnsiTheme="majorHAnsi"/>
          <w:sz w:val="24"/>
          <w:szCs w:val="24"/>
        </w:rPr>
        <w:t xml:space="preserve">Many </w:t>
      </w:r>
      <w:r w:rsidR="0077390C">
        <w:rPr>
          <w:rFonts w:asciiTheme="majorHAnsi" w:hAnsiTheme="majorHAnsi"/>
          <w:sz w:val="24"/>
          <w:szCs w:val="24"/>
        </w:rPr>
        <w:t>copies</w:t>
      </w:r>
      <w:r w:rsidR="00E927EC">
        <w:rPr>
          <w:rFonts w:asciiTheme="majorHAnsi" w:hAnsiTheme="majorHAnsi"/>
          <w:sz w:val="24"/>
          <w:szCs w:val="24"/>
        </w:rPr>
        <w:t xml:space="preserve"> of the </w:t>
      </w:r>
      <w:r>
        <w:rPr>
          <w:rFonts w:asciiTheme="majorHAnsi" w:hAnsiTheme="majorHAnsi"/>
          <w:sz w:val="24"/>
          <w:szCs w:val="24"/>
        </w:rPr>
        <w:t xml:space="preserve">hardbound </w:t>
      </w:r>
      <w:r w:rsidR="00E927EC">
        <w:rPr>
          <w:rFonts w:asciiTheme="majorHAnsi" w:hAnsiTheme="majorHAnsi"/>
          <w:sz w:val="24"/>
          <w:szCs w:val="24"/>
        </w:rPr>
        <w:t xml:space="preserve">thesis is required to be submitted. The cover page should be in blue </w:t>
      </w:r>
      <w:proofErr w:type="spellStart"/>
      <w:r w:rsidR="00E927EC">
        <w:rPr>
          <w:rFonts w:asciiTheme="majorHAnsi" w:hAnsiTheme="majorHAnsi"/>
          <w:sz w:val="24"/>
          <w:szCs w:val="24"/>
        </w:rPr>
        <w:t>colour</w:t>
      </w:r>
      <w:proofErr w:type="spellEnd"/>
      <w:r w:rsidR="0077390C">
        <w:rPr>
          <w:rFonts w:asciiTheme="majorHAnsi" w:hAnsiTheme="majorHAnsi"/>
          <w:sz w:val="24"/>
          <w:szCs w:val="24"/>
        </w:rPr>
        <w:t xml:space="preserve"> for Master degree</w:t>
      </w:r>
      <w:r w:rsidR="00E927EC">
        <w:rPr>
          <w:rFonts w:asciiTheme="majorHAnsi" w:hAnsiTheme="majorHAnsi"/>
          <w:sz w:val="24"/>
          <w:szCs w:val="24"/>
        </w:rPr>
        <w:t>.</w:t>
      </w:r>
    </w:p>
    <w:p w:rsidR="000C0808" w:rsidRDefault="000C0808" w:rsidP="000C0808">
      <w:pPr>
        <w:pStyle w:val="ListParagraph"/>
        <w:numPr>
          <w:ilvl w:val="1"/>
          <w:numId w:val="19"/>
        </w:numPr>
        <w:jc w:val="both"/>
        <w:rPr>
          <w:rFonts w:asciiTheme="majorHAnsi" w:hAnsiTheme="majorHAnsi"/>
          <w:sz w:val="24"/>
          <w:szCs w:val="24"/>
        </w:rPr>
      </w:pPr>
      <w:r>
        <w:rPr>
          <w:rFonts w:asciiTheme="majorHAnsi" w:hAnsiTheme="majorHAnsi"/>
          <w:sz w:val="24"/>
          <w:szCs w:val="24"/>
        </w:rPr>
        <w:t xml:space="preserve">For Central Library:  </w:t>
      </w:r>
      <w:r w:rsidRPr="000C0808">
        <w:rPr>
          <w:rFonts w:asciiTheme="majorHAnsi" w:hAnsiTheme="majorHAnsi"/>
          <w:sz w:val="24"/>
          <w:szCs w:val="24"/>
        </w:rPr>
        <w:t>Two hardbound and 20 CDs are required.</w:t>
      </w:r>
    </w:p>
    <w:p w:rsidR="000C0808" w:rsidRDefault="000C0808" w:rsidP="000C0808">
      <w:pPr>
        <w:pStyle w:val="ListParagraph"/>
        <w:numPr>
          <w:ilvl w:val="1"/>
          <w:numId w:val="19"/>
        </w:numPr>
        <w:jc w:val="both"/>
        <w:rPr>
          <w:rFonts w:asciiTheme="majorHAnsi" w:hAnsiTheme="majorHAnsi"/>
          <w:sz w:val="24"/>
          <w:szCs w:val="24"/>
        </w:rPr>
      </w:pPr>
      <w:r>
        <w:rPr>
          <w:rFonts w:asciiTheme="majorHAnsi" w:hAnsiTheme="majorHAnsi"/>
          <w:sz w:val="24"/>
          <w:szCs w:val="24"/>
        </w:rPr>
        <w:t>For Department: One hardbound copy with CD.</w:t>
      </w:r>
    </w:p>
    <w:p w:rsidR="000C0808" w:rsidRDefault="000C0808" w:rsidP="000C0808">
      <w:pPr>
        <w:pStyle w:val="ListParagraph"/>
        <w:numPr>
          <w:ilvl w:val="1"/>
          <w:numId w:val="19"/>
        </w:numPr>
        <w:jc w:val="both"/>
        <w:rPr>
          <w:rFonts w:asciiTheme="majorHAnsi" w:hAnsiTheme="majorHAnsi"/>
          <w:sz w:val="24"/>
          <w:szCs w:val="24"/>
        </w:rPr>
      </w:pPr>
      <w:r>
        <w:rPr>
          <w:rFonts w:asciiTheme="majorHAnsi" w:hAnsiTheme="majorHAnsi"/>
          <w:sz w:val="24"/>
          <w:szCs w:val="24"/>
        </w:rPr>
        <w:t>For Faculty: One hardbound copy with CD.</w:t>
      </w:r>
    </w:p>
    <w:p w:rsidR="000C0808" w:rsidRPr="000C0808" w:rsidRDefault="000C0808" w:rsidP="00EB6FE1">
      <w:pPr>
        <w:pStyle w:val="ListParagraph"/>
        <w:numPr>
          <w:ilvl w:val="1"/>
          <w:numId w:val="19"/>
        </w:numPr>
        <w:jc w:val="both"/>
        <w:rPr>
          <w:rFonts w:asciiTheme="majorHAnsi" w:hAnsiTheme="majorHAnsi"/>
          <w:sz w:val="24"/>
          <w:szCs w:val="24"/>
        </w:rPr>
      </w:pPr>
      <w:r>
        <w:rPr>
          <w:rFonts w:asciiTheme="majorHAnsi" w:hAnsiTheme="majorHAnsi"/>
          <w:sz w:val="24"/>
          <w:szCs w:val="24"/>
        </w:rPr>
        <w:t>One (with CD) for Supervisor; One</w:t>
      </w:r>
      <w:r w:rsidR="00EB6FE1">
        <w:rPr>
          <w:rFonts w:asciiTheme="majorHAnsi" w:hAnsiTheme="majorHAnsi"/>
          <w:sz w:val="24"/>
          <w:szCs w:val="24"/>
        </w:rPr>
        <w:t xml:space="preserve"> (with CD)</w:t>
      </w:r>
      <w:r>
        <w:rPr>
          <w:rFonts w:asciiTheme="majorHAnsi" w:hAnsiTheme="majorHAnsi"/>
          <w:sz w:val="24"/>
          <w:szCs w:val="24"/>
        </w:rPr>
        <w:t xml:space="preserve"> fo</w:t>
      </w:r>
      <w:r w:rsidR="00EB6FE1">
        <w:rPr>
          <w:rFonts w:asciiTheme="majorHAnsi" w:hAnsiTheme="majorHAnsi"/>
          <w:sz w:val="24"/>
          <w:szCs w:val="24"/>
        </w:rPr>
        <w:t>r Co-Supervisor, if applicable</w:t>
      </w:r>
    </w:p>
    <w:p w:rsidR="00EB6FE1" w:rsidRPr="000C0808" w:rsidRDefault="00EB6FE1" w:rsidP="00EB6FE1">
      <w:pPr>
        <w:pStyle w:val="ListParagraph"/>
        <w:numPr>
          <w:ilvl w:val="1"/>
          <w:numId w:val="19"/>
        </w:numPr>
        <w:jc w:val="both"/>
        <w:rPr>
          <w:rFonts w:asciiTheme="majorHAnsi" w:hAnsiTheme="majorHAnsi"/>
          <w:sz w:val="24"/>
          <w:szCs w:val="24"/>
        </w:rPr>
      </w:pPr>
      <w:r w:rsidRPr="00EB6FE1">
        <w:rPr>
          <w:rFonts w:asciiTheme="majorHAnsi" w:hAnsiTheme="majorHAnsi"/>
          <w:b/>
          <w:bCs/>
          <w:sz w:val="24"/>
          <w:szCs w:val="24"/>
        </w:rPr>
        <w:t>Copies NOT NEEDED</w:t>
      </w:r>
      <w:r>
        <w:rPr>
          <w:rFonts w:asciiTheme="majorHAnsi" w:hAnsiTheme="majorHAnsi"/>
          <w:sz w:val="24"/>
          <w:szCs w:val="24"/>
        </w:rPr>
        <w:t xml:space="preserve">: three copies for deanship of graduate studies; </w:t>
      </w:r>
      <w:proofErr w:type="gramStart"/>
      <w:r>
        <w:rPr>
          <w:rFonts w:asciiTheme="majorHAnsi" w:hAnsiTheme="majorHAnsi"/>
          <w:sz w:val="24"/>
          <w:szCs w:val="24"/>
        </w:rPr>
        <w:t>One</w:t>
      </w:r>
      <w:proofErr w:type="gramEnd"/>
      <w:r>
        <w:rPr>
          <w:rFonts w:asciiTheme="majorHAnsi" w:hAnsiTheme="majorHAnsi"/>
          <w:sz w:val="24"/>
          <w:szCs w:val="24"/>
        </w:rPr>
        <w:t xml:space="preserve"> for internal examiner; One for External examiner.</w:t>
      </w:r>
    </w:p>
    <w:p w:rsidR="000C0808" w:rsidRDefault="000C0808" w:rsidP="000C0808">
      <w:pPr>
        <w:pStyle w:val="ListParagraph"/>
        <w:numPr>
          <w:ilvl w:val="1"/>
          <w:numId w:val="19"/>
        </w:numPr>
        <w:jc w:val="both"/>
        <w:rPr>
          <w:rFonts w:asciiTheme="majorHAnsi" w:hAnsiTheme="majorHAnsi"/>
          <w:sz w:val="24"/>
          <w:szCs w:val="24"/>
        </w:rPr>
      </w:pPr>
      <w:r>
        <w:rPr>
          <w:rFonts w:asciiTheme="majorHAnsi" w:hAnsiTheme="majorHAnsi"/>
          <w:sz w:val="24"/>
          <w:szCs w:val="24"/>
        </w:rPr>
        <w:t>Hardbound cover page format</w:t>
      </w:r>
      <w:r w:rsidR="0091153F">
        <w:rPr>
          <w:rFonts w:asciiTheme="majorHAnsi" w:hAnsiTheme="majorHAnsi"/>
          <w:sz w:val="24"/>
          <w:szCs w:val="24"/>
        </w:rPr>
        <w:t xml:space="preserve"> and the CD label as given below</w:t>
      </w:r>
      <w:r>
        <w:rPr>
          <w:rFonts w:asciiTheme="majorHAnsi" w:hAnsiTheme="majorHAnsi"/>
          <w:sz w:val="24"/>
          <w:szCs w:val="24"/>
        </w:rPr>
        <w:t>:</w:t>
      </w:r>
    </w:p>
    <w:p w:rsidR="000C0808" w:rsidRPr="00D23062" w:rsidRDefault="000C0808" w:rsidP="00D23062">
      <w:pPr>
        <w:pStyle w:val="ListParagraph"/>
        <w:ind w:left="1080"/>
        <w:jc w:val="center"/>
        <w:rPr>
          <w:rFonts w:asciiTheme="majorHAnsi" w:hAnsiTheme="majorHAnsi"/>
          <w:sz w:val="24"/>
          <w:szCs w:val="24"/>
        </w:rPr>
      </w:pPr>
      <w:r>
        <w:rPr>
          <w:noProof/>
          <w:lang w:val="en-GB" w:eastAsia="en-GB"/>
        </w:rPr>
        <w:lastRenderedPageBreak/>
        <w:drawing>
          <wp:inline distT="0" distB="0" distL="0" distR="0" wp14:anchorId="0C32F514" wp14:editId="0B7786C5">
            <wp:extent cx="2048741" cy="3537364"/>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8741" cy="3537364"/>
                    </a:xfrm>
                    <a:prstGeom prst="rect">
                      <a:avLst/>
                    </a:prstGeom>
                  </pic:spPr>
                </pic:pic>
              </a:graphicData>
            </a:graphic>
          </wp:inline>
        </w:drawing>
      </w:r>
      <w:r>
        <w:rPr>
          <w:noProof/>
          <w:lang w:val="en-GB" w:eastAsia="en-GB"/>
        </w:rPr>
        <w:drawing>
          <wp:inline distT="0" distB="0" distL="0" distR="0" wp14:anchorId="6EFF8E25" wp14:editId="3D5E15C1">
            <wp:extent cx="1861371" cy="18192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4318" cy="1831929"/>
                    </a:xfrm>
                    <a:prstGeom prst="rect">
                      <a:avLst/>
                    </a:prstGeom>
                  </pic:spPr>
                </pic:pic>
              </a:graphicData>
            </a:graphic>
          </wp:inline>
        </w:drawing>
      </w:r>
    </w:p>
    <w:p w:rsidR="00E927EC" w:rsidRDefault="00E927EC" w:rsidP="00754338">
      <w:pPr>
        <w:pStyle w:val="ListParagraph"/>
        <w:numPr>
          <w:ilvl w:val="0"/>
          <w:numId w:val="19"/>
        </w:numPr>
        <w:jc w:val="both"/>
        <w:rPr>
          <w:rFonts w:asciiTheme="majorHAnsi" w:hAnsiTheme="majorHAnsi"/>
          <w:sz w:val="24"/>
          <w:szCs w:val="24"/>
        </w:rPr>
      </w:pPr>
    </w:p>
    <w:p w:rsidR="000A1C6E" w:rsidRPr="000A1C6E" w:rsidRDefault="000A1C6E" w:rsidP="000A1C6E">
      <w:pPr>
        <w:jc w:val="both"/>
        <w:rPr>
          <w:rFonts w:asciiTheme="majorHAnsi" w:hAnsiTheme="majorHAnsi"/>
          <w:b/>
          <w:bCs/>
          <w:u w:val="single"/>
        </w:rPr>
      </w:pPr>
      <w:r w:rsidRPr="000A1C6E">
        <w:rPr>
          <w:rFonts w:asciiTheme="majorHAnsi" w:hAnsiTheme="majorHAnsi"/>
          <w:b/>
          <w:bCs/>
          <w:u w:val="single"/>
        </w:rPr>
        <w:t>Certain points:</w:t>
      </w:r>
    </w:p>
    <w:p w:rsidR="00C968D3" w:rsidRPr="000A1C6E" w:rsidRDefault="000A1C6E" w:rsidP="00C63954">
      <w:pPr>
        <w:pStyle w:val="ListParagraph"/>
        <w:numPr>
          <w:ilvl w:val="0"/>
          <w:numId w:val="19"/>
        </w:numPr>
        <w:jc w:val="both"/>
        <w:rPr>
          <w:rFonts w:asciiTheme="majorHAnsi" w:hAnsiTheme="majorHAnsi"/>
        </w:rPr>
      </w:pPr>
      <w:r w:rsidRPr="000A1C6E">
        <w:rPr>
          <w:rFonts w:asciiTheme="majorHAnsi" w:hAnsiTheme="majorHAnsi"/>
        </w:rPr>
        <w:t xml:space="preserve">To publish a whole thesis as a book, the student should acquire </w:t>
      </w:r>
      <w:r w:rsidR="00C63954">
        <w:rPr>
          <w:rFonts w:asciiTheme="majorHAnsi" w:hAnsiTheme="majorHAnsi"/>
        </w:rPr>
        <w:t>approval</w:t>
      </w:r>
      <w:r w:rsidRPr="000A1C6E">
        <w:rPr>
          <w:rFonts w:asciiTheme="majorHAnsi" w:hAnsiTheme="majorHAnsi"/>
        </w:rPr>
        <w:t xml:space="preserve"> from deanship of graduate studies.</w:t>
      </w:r>
    </w:p>
    <w:p w:rsidR="000A1C6E" w:rsidRPr="00754338" w:rsidRDefault="000A1C6E" w:rsidP="00754338">
      <w:pPr>
        <w:pStyle w:val="ListParagraph"/>
        <w:numPr>
          <w:ilvl w:val="0"/>
          <w:numId w:val="19"/>
        </w:numPr>
        <w:jc w:val="both"/>
        <w:rPr>
          <w:rFonts w:asciiTheme="majorHAnsi" w:hAnsiTheme="majorHAnsi"/>
          <w:sz w:val="24"/>
          <w:szCs w:val="24"/>
        </w:rPr>
      </w:pPr>
    </w:p>
    <w:sectPr w:rsidR="000A1C6E" w:rsidRPr="00754338" w:rsidSect="00133FD3">
      <w:footerReference w:type="even" r:id="rId13"/>
      <w:footerReference w:type="default" r:id="rId14"/>
      <w:pgSz w:w="12240" w:h="15840"/>
      <w:pgMar w:top="851" w:right="1325" w:bottom="1152"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B6E" w:rsidRDefault="005D2B6E">
      <w:r>
        <w:separator/>
      </w:r>
    </w:p>
  </w:endnote>
  <w:endnote w:type="continuationSeparator" w:id="0">
    <w:p w:rsidR="005D2B6E" w:rsidRDefault="005D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PT Bold Heading">
    <w:altName w:val="Segoe UI Semilight"/>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CFF" w:rsidRDefault="00723AFC">
    <w:pPr>
      <w:pStyle w:val="Footer"/>
      <w:framePr w:wrap="around" w:vAnchor="text" w:hAnchor="margin" w:xAlign="right" w:y="1"/>
      <w:rPr>
        <w:rStyle w:val="PageNumber"/>
      </w:rPr>
    </w:pPr>
    <w:r>
      <w:rPr>
        <w:rStyle w:val="PageNumber"/>
      </w:rPr>
      <w:fldChar w:fldCharType="begin"/>
    </w:r>
    <w:r w:rsidR="00787CFF">
      <w:rPr>
        <w:rStyle w:val="PageNumber"/>
      </w:rPr>
      <w:instrText xml:space="preserve">PAGE  </w:instrText>
    </w:r>
    <w:r>
      <w:rPr>
        <w:rStyle w:val="PageNumber"/>
      </w:rPr>
      <w:fldChar w:fldCharType="end"/>
    </w:r>
  </w:p>
  <w:p w:rsidR="00787CFF" w:rsidRDefault="00787C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CFF" w:rsidRDefault="00723AFC">
    <w:pPr>
      <w:pStyle w:val="Footer"/>
      <w:framePr w:wrap="around" w:vAnchor="text" w:hAnchor="margin" w:xAlign="right" w:y="1"/>
      <w:rPr>
        <w:rStyle w:val="PageNumber"/>
      </w:rPr>
    </w:pPr>
    <w:r>
      <w:rPr>
        <w:rStyle w:val="PageNumber"/>
      </w:rPr>
      <w:fldChar w:fldCharType="begin"/>
    </w:r>
    <w:r w:rsidR="00787CFF">
      <w:rPr>
        <w:rStyle w:val="PageNumber"/>
      </w:rPr>
      <w:instrText xml:space="preserve">PAGE  </w:instrText>
    </w:r>
    <w:r>
      <w:rPr>
        <w:rStyle w:val="PageNumber"/>
      </w:rPr>
      <w:fldChar w:fldCharType="separate"/>
    </w:r>
    <w:r w:rsidR="005E34FD">
      <w:rPr>
        <w:rStyle w:val="PageNumber"/>
        <w:noProof/>
      </w:rPr>
      <w:t>4</w:t>
    </w:r>
    <w:r>
      <w:rPr>
        <w:rStyle w:val="PageNumber"/>
      </w:rPr>
      <w:fldChar w:fldCharType="end"/>
    </w:r>
  </w:p>
  <w:p w:rsidR="00787CFF" w:rsidRDefault="00787CFF" w:rsidP="00ED7C68">
    <w:pPr>
      <w:pStyle w:val="Footer"/>
      <w:ind w:right="360"/>
      <w:rPr>
        <w:i/>
        <w:sz w:val="16"/>
      </w:rPr>
    </w:pPr>
    <w:r>
      <w:rPr>
        <w:i/>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B6E" w:rsidRDefault="005D2B6E">
      <w:r>
        <w:separator/>
      </w:r>
    </w:p>
  </w:footnote>
  <w:footnote w:type="continuationSeparator" w:id="0">
    <w:p w:rsidR="005D2B6E" w:rsidRDefault="005D2B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14B6B"/>
    <w:multiLevelType w:val="hybridMultilevel"/>
    <w:tmpl w:val="8294D91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49615F"/>
    <w:multiLevelType w:val="hybridMultilevel"/>
    <w:tmpl w:val="A2F88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A7EC8"/>
    <w:multiLevelType w:val="hybridMultilevel"/>
    <w:tmpl w:val="FA74E6A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5BA430A"/>
    <w:multiLevelType w:val="hybridMultilevel"/>
    <w:tmpl w:val="1F1CFF20"/>
    <w:lvl w:ilvl="0" w:tplc="454E12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CB2ED0"/>
    <w:multiLevelType w:val="hybridMultilevel"/>
    <w:tmpl w:val="1BCA9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173C7"/>
    <w:multiLevelType w:val="hybridMultilevel"/>
    <w:tmpl w:val="C8DE78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A397F"/>
    <w:multiLevelType w:val="hybridMultilevel"/>
    <w:tmpl w:val="00DC4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2D251C"/>
    <w:multiLevelType w:val="hybridMultilevel"/>
    <w:tmpl w:val="C3B81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2F6E15"/>
    <w:multiLevelType w:val="hybridMultilevel"/>
    <w:tmpl w:val="B12A4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8578DB"/>
    <w:multiLevelType w:val="hybridMultilevel"/>
    <w:tmpl w:val="955EC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5B532D"/>
    <w:multiLevelType w:val="hybridMultilevel"/>
    <w:tmpl w:val="62B63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211E9"/>
    <w:multiLevelType w:val="hybridMultilevel"/>
    <w:tmpl w:val="9EE89AC2"/>
    <w:lvl w:ilvl="0" w:tplc="A5C064E6">
      <w:start w:val="1"/>
      <w:numFmt w:val="bullet"/>
      <w:lvlText w:val=""/>
      <w:lvlJc w:val="left"/>
      <w:pPr>
        <w:tabs>
          <w:tab w:val="num" w:pos="720"/>
        </w:tabs>
        <w:ind w:left="720" w:hanging="360"/>
      </w:pPr>
      <w:rPr>
        <w:rFonts w:ascii="Wingdings" w:hAnsi="Wingdings" w:hint="default"/>
      </w:rPr>
    </w:lvl>
    <w:lvl w:ilvl="1" w:tplc="67F69E7C" w:tentative="1">
      <w:start w:val="1"/>
      <w:numFmt w:val="bullet"/>
      <w:lvlText w:val=""/>
      <w:lvlJc w:val="left"/>
      <w:pPr>
        <w:tabs>
          <w:tab w:val="num" w:pos="1440"/>
        </w:tabs>
        <w:ind w:left="1440" w:hanging="360"/>
      </w:pPr>
      <w:rPr>
        <w:rFonts w:ascii="Wingdings" w:hAnsi="Wingdings" w:hint="default"/>
      </w:rPr>
    </w:lvl>
    <w:lvl w:ilvl="2" w:tplc="9966452A" w:tentative="1">
      <w:start w:val="1"/>
      <w:numFmt w:val="bullet"/>
      <w:lvlText w:val=""/>
      <w:lvlJc w:val="left"/>
      <w:pPr>
        <w:tabs>
          <w:tab w:val="num" w:pos="2160"/>
        </w:tabs>
        <w:ind w:left="2160" w:hanging="360"/>
      </w:pPr>
      <w:rPr>
        <w:rFonts w:ascii="Wingdings" w:hAnsi="Wingdings" w:hint="default"/>
      </w:rPr>
    </w:lvl>
    <w:lvl w:ilvl="3" w:tplc="DB8876EA" w:tentative="1">
      <w:start w:val="1"/>
      <w:numFmt w:val="bullet"/>
      <w:lvlText w:val=""/>
      <w:lvlJc w:val="left"/>
      <w:pPr>
        <w:tabs>
          <w:tab w:val="num" w:pos="2880"/>
        </w:tabs>
        <w:ind w:left="2880" w:hanging="360"/>
      </w:pPr>
      <w:rPr>
        <w:rFonts w:ascii="Wingdings" w:hAnsi="Wingdings" w:hint="default"/>
      </w:rPr>
    </w:lvl>
    <w:lvl w:ilvl="4" w:tplc="725A6446" w:tentative="1">
      <w:start w:val="1"/>
      <w:numFmt w:val="bullet"/>
      <w:lvlText w:val=""/>
      <w:lvlJc w:val="left"/>
      <w:pPr>
        <w:tabs>
          <w:tab w:val="num" w:pos="3600"/>
        </w:tabs>
        <w:ind w:left="3600" w:hanging="360"/>
      </w:pPr>
      <w:rPr>
        <w:rFonts w:ascii="Wingdings" w:hAnsi="Wingdings" w:hint="default"/>
      </w:rPr>
    </w:lvl>
    <w:lvl w:ilvl="5" w:tplc="34BC73A4" w:tentative="1">
      <w:start w:val="1"/>
      <w:numFmt w:val="bullet"/>
      <w:lvlText w:val=""/>
      <w:lvlJc w:val="left"/>
      <w:pPr>
        <w:tabs>
          <w:tab w:val="num" w:pos="4320"/>
        </w:tabs>
        <w:ind w:left="4320" w:hanging="360"/>
      </w:pPr>
      <w:rPr>
        <w:rFonts w:ascii="Wingdings" w:hAnsi="Wingdings" w:hint="default"/>
      </w:rPr>
    </w:lvl>
    <w:lvl w:ilvl="6" w:tplc="EF82D9EA" w:tentative="1">
      <w:start w:val="1"/>
      <w:numFmt w:val="bullet"/>
      <w:lvlText w:val=""/>
      <w:lvlJc w:val="left"/>
      <w:pPr>
        <w:tabs>
          <w:tab w:val="num" w:pos="5040"/>
        </w:tabs>
        <w:ind w:left="5040" w:hanging="360"/>
      </w:pPr>
      <w:rPr>
        <w:rFonts w:ascii="Wingdings" w:hAnsi="Wingdings" w:hint="default"/>
      </w:rPr>
    </w:lvl>
    <w:lvl w:ilvl="7" w:tplc="93802D56" w:tentative="1">
      <w:start w:val="1"/>
      <w:numFmt w:val="bullet"/>
      <w:lvlText w:val=""/>
      <w:lvlJc w:val="left"/>
      <w:pPr>
        <w:tabs>
          <w:tab w:val="num" w:pos="5760"/>
        </w:tabs>
        <w:ind w:left="5760" w:hanging="360"/>
      </w:pPr>
      <w:rPr>
        <w:rFonts w:ascii="Wingdings" w:hAnsi="Wingdings" w:hint="default"/>
      </w:rPr>
    </w:lvl>
    <w:lvl w:ilvl="8" w:tplc="85D6E3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7A7B2C"/>
    <w:multiLevelType w:val="hybridMultilevel"/>
    <w:tmpl w:val="4F280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8B3A38"/>
    <w:multiLevelType w:val="hybridMultilevel"/>
    <w:tmpl w:val="64EE5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8B0A99"/>
    <w:multiLevelType w:val="hybridMultilevel"/>
    <w:tmpl w:val="95D0CF50"/>
    <w:lvl w:ilvl="0" w:tplc="CCFA2D6A">
      <w:start w:val="1"/>
      <w:numFmt w:val="bullet"/>
      <w:lvlText w:val=""/>
      <w:lvlJc w:val="left"/>
      <w:pPr>
        <w:tabs>
          <w:tab w:val="num" w:pos="720"/>
        </w:tabs>
        <w:ind w:left="720" w:hanging="360"/>
      </w:pPr>
      <w:rPr>
        <w:rFonts w:ascii="Wingdings" w:hAnsi="Wingdings" w:hint="default"/>
      </w:rPr>
    </w:lvl>
    <w:lvl w:ilvl="1" w:tplc="A1D8887A">
      <w:start w:val="518"/>
      <w:numFmt w:val="bullet"/>
      <w:lvlText w:val=""/>
      <w:lvlJc w:val="left"/>
      <w:pPr>
        <w:tabs>
          <w:tab w:val="num" w:pos="1440"/>
        </w:tabs>
        <w:ind w:left="1440" w:hanging="360"/>
      </w:pPr>
      <w:rPr>
        <w:rFonts w:ascii="Times New Roman" w:hAnsi="Times New Roman" w:hint="default"/>
      </w:rPr>
    </w:lvl>
    <w:lvl w:ilvl="2" w:tplc="21540DD0" w:tentative="1">
      <w:start w:val="1"/>
      <w:numFmt w:val="bullet"/>
      <w:lvlText w:val=""/>
      <w:lvlJc w:val="left"/>
      <w:pPr>
        <w:tabs>
          <w:tab w:val="num" w:pos="2160"/>
        </w:tabs>
        <w:ind w:left="2160" w:hanging="360"/>
      </w:pPr>
      <w:rPr>
        <w:rFonts w:ascii="Wingdings" w:hAnsi="Wingdings" w:hint="default"/>
      </w:rPr>
    </w:lvl>
    <w:lvl w:ilvl="3" w:tplc="63786324" w:tentative="1">
      <w:start w:val="1"/>
      <w:numFmt w:val="bullet"/>
      <w:lvlText w:val=""/>
      <w:lvlJc w:val="left"/>
      <w:pPr>
        <w:tabs>
          <w:tab w:val="num" w:pos="2880"/>
        </w:tabs>
        <w:ind w:left="2880" w:hanging="360"/>
      </w:pPr>
      <w:rPr>
        <w:rFonts w:ascii="Wingdings" w:hAnsi="Wingdings" w:hint="default"/>
      </w:rPr>
    </w:lvl>
    <w:lvl w:ilvl="4" w:tplc="FB7A3948" w:tentative="1">
      <w:start w:val="1"/>
      <w:numFmt w:val="bullet"/>
      <w:lvlText w:val=""/>
      <w:lvlJc w:val="left"/>
      <w:pPr>
        <w:tabs>
          <w:tab w:val="num" w:pos="3600"/>
        </w:tabs>
        <w:ind w:left="3600" w:hanging="360"/>
      </w:pPr>
      <w:rPr>
        <w:rFonts w:ascii="Wingdings" w:hAnsi="Wingdings" w:hint="default"/>
      </w:rPr>
    </w:lvl>
    <w:lvl w:ilvl="5" w:tplc="F88255E0" w:tentative="1">
      <w:start w:val="1"/>
      <w:numFmt w:val="bullet"/>
      <w:lvlText w:val=""/>
      <w:lvlJc w:val="left"/>
      <w:pPr>
        <w:tabs>
          <w:tab w:val="num" w:pos="4320"/>
        </w:tabs>
        <w:ind w:left="4320" w:hanging="360"/>
      </w:pPr>
      <w:rPr>
        <w:rFonts w:ascii="Wingdings" w:hAnsi="Wingdings" w:hint="default"/>
      </w:rPr>
    </w:lvl>
    <w:lvl w:ilvl="6" w:tplc="FB966302" w:tentative="1">
      <w:start w:val="1"/>
      <w:numFmt w:val="bullet"/>
      <w:lvlText w:val=""/>
      <w:lvlJc w:val="left"/>
      <w:pPr>
        <w:tabs>
          <w:tab w:val="num" w:pos="5040"/>
        </w:tabs>
        <w:ind w:left="5040" w:hanging="360"/>
      </w:pPr>
      <w:rPr>
        <w:rFonts w:ascii="Wingdings" w:hAnsi="Wingdings" w:hint="default"/>
      </w:rPr>
    </w:lvl>
    <w:lvl w:ilvl="7" w:tplc="C7F45F82" w:tentative="1">
      <w:start w:val="1"/>
      <w:numFmt w:val="bullet"/>
      <w:lvlText w:val=""/>
      <w:lvlJc w:val="left"/>
      <w:pPr>
        <w:tabs>
          <w:tab w:val="num" w:pos="5760"/>
        </w:tabs>
        <w:ind w:left="5760" w:hanging="360"/>
      </w:pPr>
      <w:rPr>
        <w:rFonts w:ascii="Wingdings" w:hAnsi="Wingdings" w:hint="default"/>
      </w:rPr>
    </w:lvl>
    <w:lvl w:ilvl="8" w:tplc="7A28DBC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DD56CB"/>
    <w:multiLevelType w:val="hybridMultilevel"/>
    <w:tmpl w:val="DEA86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BF45E5"/>
    <w:multiLevelType w:val="hybridMultilevel"/>
    <w:tmpl w:val="513847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735EBB"/>
    <w:multiLevelType w:val="hybridMultilevel"/>
    <w:tmpl w:val="C2F4B96E"/>
    <w:lvl w:ilvl="0" w:tplc="4EE62E32">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0651F4"/>
    <w:multiLevelType w:val="hybridMultilevel"/>
    <w:tmpl w:val="7E1EE8CE"/>
    <w:lvl w:ilvl="0" w:tplc="8FC02A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5D4523"/>
    <w:multiLevelType w:val="hybridMultilevel"/>
    <w:tmpl w:val="29F29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16"/>
  </w:num>
  <w:num w:numId="4">
    <w:abstractNumId w:val="6"/>
  </w:num>
  <w:num w:numId="5">
    <w:abstractNumId w:val="4"/>
  </w:num>
  <w:num w:numId="6">
    <w:abstractNumId w:val="19"/>
  </w:num>
  <w:num w:numId="7">
    <w:abstractNumId w:val="8"/>
  </w:num>
  <w:num w:numId="8">
    <w:abstractNumId w:val="1"/>
  </w:num>
  <w:num w:numId="9">
    <w:abstractNumId w:val="15"/>
  </w:num>
  <w:num w:numId="10">
    <w:abstractNumId w:val="9"/>
  </w:num>
  <w:num w:numId="11">
    <w:abstractNumId w:val="18"/>
  </w:num>
  <w:num w:numId="12">
    <w:abstractNumId w:val="3"/>
  </w:num>
  <w:num w:numId="13">
    <w:abstractNumId w:val="13"/>
  </w:num>
  <w:num w:numId="14">
    <w:abstractNumId w:val="17"/>
  </w:num>
  <w:num w:numId="15">
    <w:abstractNumId w:val="5"/>
  </w:num>
  <w:num w:numId="16">
    <w:abstractNumId w:val="11"/>
  </w:num>
  <w:num w:numId="17">
    <w:abstractNumId w:val="14"/>
  </w:num>
  <w:num w:numId="18">
    <w:abstractNumId w:val="10"/>
  </w:num>
  <w:num w:numId="19">
    <w:abstractNumId w:val="2"/>
  </w:num>
  <w:num w:numId="2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7C"/>
    <w:rsid w:val="00017B85"/>
    <w:rsid w:val="00050041"/>
    <w:rsid w:val="00051EAC"/>
    <w:rsid w:val="00053C63"/>
    <w:rsid w:val="0005598C"/>
    <w:rsid w:val="00063ECE"/>
    <w:rsid w:val="00091982"/>
    <w:rsid w:val="000A1C6E"/>
    <w:rsid w:val="000A1FD9"/>
    <w:rsid w:val="000A3C32"/>
    <w:rsid w:val="000A6909"/>
    <w:rsid w:val="000C0808"/>
    <w:rsid w:val="000C3D65"/>
    <w:rsid w:val="000D7C5F"/>
    <w:rsid w:val="000E0B82"/>
    <w:rsid w:val="000E4306"/>
    <w:rsid w:val="000F1ECD"/>
    <w:rsid w:val="001061EF"/>
    <w:rsid w:val="00107309"/>
    <w:rsid w:val="001122C3"/>
    <w:rsid w:val="00133FD3"/>
    <w:rsid w:val="00143D6C"/>
    <w:rsid w:val="00160DB3"/>
    <w:rsid w:val="001975EF"/>
    <w:rsid w:val="00197B53"/>
    <w:rsid w:val="001A5B5D"/>
    <w:rsid w:val="001B589F"/>
    <w:rsid w:val="001C2F50"/>
    <w:rsid w:val="001C3D3F"/>
    <w:rsid w:val="0020215F"/>
    <w:rsid w:val="00212821"/>
    <w:rsid w:val="00214D7C"/>
    <w:rsid w:val="002265E7"/>
    <w:rsid w:val="00244958"/>
    <w:rsid w:val="0026382B"/>
    <w:rsid w:val="00265A33"/>
    <w:rsid w:val="00284FB3"/>
    <w:rsid w:val="002876F9"/>
    <w:rsid w:val="002B2964"/>
    <w:rsid w:val="002C1245"/>
    <w:rsid w:val="002C45A1"/>
    <w:rsid w:val="002C4655"/>
    <w:rsid w:val="002E595F"/>
    <w:rsid w:val="002F6D55"/>
    <w:rsid w:val="00305791"/>
    <w:rsid w:val="003065E0"/>
    <w:rsid w:val="003105FA"/>
    <w:rsid w:val="003258E4"/>
    <w:rsid w:val="003664BF"/>
    <w:rsid w:val="003777CC"/>
    <w:rsid w:val="003A50FB"/>
    <w:rsid w:val="003A686D"/>
    <w:rsid w:val="003B0099"/>
    <w:rsid w:val="003C4FF5"/>
    <w:rsid w:val="003D083D"/>
    <w:rsid w:val="00423114"/>
    <w:rsid w:val="004451E6"/>
    <w:rsid w:val="0047213D"/>
    <w:rsid w:val="004C0C05"/>
    <w:rsid w:val="004C4BE0"/>
    <w:rsid w:val="004F46C9"/>
    <w:rsid w:val="00502816"/>
    <w:rsid w:val="00504346"/>
    <w:rsid w:val="00505EAF"/>
    <w:rsid w:val="00521602"/>
    <w:rsid w:val="00522BC1"/>
    <w:rsid w:val="005235CE"/>
    <w:rsid w:val="005268B4"/>
    <w:rsid w:val="00535481"/>
    <w:rsid w:val="00544B2C"/>
    <w:rsid w:val="00554541"/>
    <w:rsid w:val="00567902"/>
    <w:rsid w:val="005937F4"/>
    <w:rsid w:val="005A47BC"/>
    <w:rsid w:val="005A6357"/>
    <w:rsid w:val="005B3A8A"/>
    <w:rsid w:val="005B47F6"/>
    <w:rsid w:val="005B4AEE"/>
    <w:rsid w:val="005B5971"/>
    <w:rsid w:val="005C198E"/>
    <w:rsid w:val="005C50A9"/>
    <w:rsid w:val="005D2B6E"/>
    <w:rsid w:val="005E34FD"/>
    <w:rsid w:val="005E3A5C"/>
    <w:rsid w:val="005E7EBD"/>
    <w:rsid w:val="005F1AFF"/>
    <w:rsid w:val="00631291"/>
    <w:rsid w:val="00646956"/>
    <w:rsid w:val="006544FF"/>
    <w:rsid w:val="0066725B"/>
    <w:rsid w:val="00682C8E"/>
    <w:rsid w:val="006B6E64"/>
    <w:rsid w:val="006B73C0"/>
    <w:rsid w:val="006D662F"/>
    <w:rsid w:val="006E6913"/>
    <w:rsid w:val="0070337B"/>
    <w:rsid w:val="00710B4F"/>
    <w:rsid w:val="00723AFC"/>
    <w:rsid w:val="00724B5E"/>
    <w:rsid w:val="00732B92"/>
    <w:rsid w:val="00754338"/>
    <w:rsid w:val="0077390C"/>
    <w:rsid w:val="00774C5E"/>
    <w:rsid w:val="00785C49"/>
    <w:rsid w:val="00787CFF"/>
    <w:rsid w:val="007A4FBF"/>
    <w:rsid w:val="007A768C"/>
    <w:rsid w:val="007B0623"/>
    <w:rsid w:val="007D7465"/>
    <w:rsid w:val="007F04D1"/>
    <w:rsid w:val="007F4F36"/>
    <w:rsid w:val="00823246"/>
    <w:rsid w:val="00866B14"/>
    <w:rsid w:val="008D7085"/>
    <w:rsid w:val="008E77B8"/>
    <w:rsid w:val="008F474D"/>
    <w:rsid w:val="0091153F"/>
    <w:rsid w:val="00913A31"/>
    <w:rsid w:val="00915505"/>
    <w:rsid w:val="00941FE9"/>
    <w:rsid w:val="009578AA"/>
    <w:rsid w:val="00957E85"/>
    <w:rsid w:val="00981DA9"/>
    <w:rsid w:val="00993A89"/>
    <w:rsid w:val="009B6492"/>
    <w:rsid w:val="009C02B3"/>
    <w:rsid w:val="009D351C"/>
    <w:rsid w:val="009F0CEB"/>
    <w:rsid w:val="009F258D"/>
    <w:rsid w:val="009F2EEE"/>
    <w:rsid w:val="00A0407E"/>
    <w:rsid w:val="00A20521"/>
    <w:rsid w:val="00A22684"/>
    <w:rsid w:val="00A425F2"/>
    <w:rsid w:val="00A83198"/>
    <w:rsid w:val="00AA2F56"/>
    <w:rsid w:val="00AC0EAF"/>
    <w:rsid w:val="00AD4D16"/>
    <w:rsid w:val="00AD5F7B"/>
    <w:rsid w:val="00AF1433"/>
    <w:rsid w:val="00AF7129"/>
    <w:rsid w:val="00B017F4"/>
    <w:rsid w:val="00B04E6D"/>
    <w:rsid w:val="00B83B6F"/>
    <w:rsid w:val="00B873C7"/>
    <w:rsid w:val="00B91172"/>
    <w:rsid w:val="00BB753A"/>
    <w:rsid w:val="00BB7AEA"/>
    <w:rsid w:val="00BC4DDD"/>
    <w:rsid w:val="00BE32AF"/>
    <w:rsid w:val="00BF377E"/>
    <w:rsid w:val="00BF67E4"/>
    <w:rsid w:val="00C00F1B"/>
    <w:rsid w:val="00C159AF"/>
    <w:rsid w:val="00C21BC8"/>
    <w:rsid w:val="00C259D1"/>
    <w:rsid w:val="00C326C7"/>
    <w:rsid w:val="00C41822"/>
    <w:rsid w:val="00C47583"/>
    <w:rsid w:val="00C63954"/>
    <w:rsid w:val="00C968D3"/>
    <w:rsid w:val="00CB4486"/>
    <w:rsid w:val="00CC75F1"/>
    <w:rsid w:val="00D23062"/>
    <w:rsid w:val="00D27DDD"/>
    <w:rsid w:val="00D410E5"/>
    <w:rsid w:val="00D720BF"/>
    <w:rsid w:val="00D752FC"/>
    <w:rsid w:val="00D945EF"/>
    <w:rsid w:val="00DA57EC"/>
    <w:rsid w:val="00DE68A2"/>
    <w:rsid w:val="00DF5C4D"/>
    <w:rsid w:val="00DF7AF6"/>
    <w:rsid w:val="00E13E79"/>
    <w:rsid w:val="00E168B1"/>
    <w:rsid w:val="00E20148"/>
    <w:rsid w:val="00E21859"/>
    <w:rsid w:val="00E26376"/>
    <w:rsid w:val="00E32377"/>
    <w:rsid w:val="00E36D91"/>
    <w:rsid w:val="00E62AE6"/>
    <w:rsid w:val="00E66E5C"/>
    <w:rsid w:val="00E72D5C"/>
    <w:rsid w:val="00E80BF3"/>
    <w:rsid w:val="00E927EC"/>
    <w:rsid w:val="00EB1909"/>
    <w:rsid w:val="00EB1B08"/>
    <w:rsid w:val="00EB6FE1"/>
    <w:rsid w:val="00ED7C68"/>
    <w:rsid w:val="00EF1CF1"/>
    <w:rsid w:val="00F0145A"/>
    <w:rsid w:val="00F04772"/>
    <w:rsid w:val="00F1660E"/>
    <w:rsid w:val="00F56349"/>
    <w:rsid w:val="00F73020"/>
    <w:rsid w:val="00FC06F8"/>
    <w:rsid w:val="00FC0FC6"/>
    <w:rsid w:val="00FE7298"/>
    <w:rsid w:val="00FF3A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B062F7-5FBD-4DBF-AFC8-082E475B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AFC"/>
    <w:rPr>
      <w:sz w:val="24"/>
      <w:szCs w:val="24"/>
    </w:rPr>
  </w:style>
  <w:style w:type="paragraph" w:styleId="Heading1">
    <w:name w:val="heading 1"/>
    <w:basedOn w:val="Normal"/>
    <w:next w:val="Normal"/>
    <w:qFormat/>
    <w:rsid w:val="00723AFC"/>
    <w:pPr>
      <w:keepNext/>
      <w:jc w:val="center"/>
      <w:outlineLvl w:val="0"/>
    </w:pPr>
    <w:rPr>
      <w:b/>
      <w:bCs/>
      <w:sz w:val="20"/>
      <w:szCs w:val="20"/>
    </w:rPr>
  </w:style>
  <w:style w:type="paragraph" w:styleId="Heading3">
    <w:name w:val="heading 3"/>
    <w:basedOn w:val="Normal"/>
    <w:next w:val="Normal"/>
    <w:qFormat/>
    <w:rsid w:val="00723AFC"/>
    <w:pPr>
      <w:keepNext/>
      <w:autoSpaceDE w:val="0"/>
      <w:autoSpaceDN w:val="0"/>
      <w:spacing w:line="360" w:lineRule="auto"/>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23AFC"/>
    <w:pPr>
      <w:autoSpaceDE w:val="0"/>
      <w:autoSpaceDN w:val="0"/>
    </w:pPr>
    <w:rPr>
      <w:b/>
      <w:bCs/>
    </w:rPr>
  </w:style>
  <w:style w:type="character" w:styleId="Hyperlink">
    <w:name w:val="Hyperlink"/>
    <w:rsid w:val="00723AFC"/>
    <w:rPr>
      <w:color w:val="0000FF"/>
      <w:u w:val="single"/>
    </w:rPr>
  </w:style>
  <w:style w:type="paragraph" w:styleId="Title">
    <w:name w:val="Title"/>
    <w:basedOn w:val="Normal"/>
    <w:qFormat/>
    <w:rsid w:val="00723AFC"/>
    <w:pPr>
      <w:autoSpaceDE w:val="0"/>
      <w:autoSpaceDN w:val="0"/>
      <w:jc w:val="center"/>
    </w:pPr>
    <w:rPr>
      <w:b/>
      <w:bCs/>
    </w:rPr>
  </w:style>
  <w:style w:type="paragraph" w:styleId="Header">
    <w:name w:val="header"/>
    <w:basedOn w:val="Normal"/>
    <w:rsid w:val="00723AFC"/>
    <w:pPr>
      <w:tabs>
        <w:tab w:val="center" w:pos="4320"/>
        <w:tab w:val="right" w:pos="8640"/>
      </w:tabs>
      <w:autoSpaceDE w:val="0"/>
      <w:autoSpaceDN w:val="0"/>
    </w:pPr>
  </w:style>
  <w:style w:type="character" w:styleId="PageNumber">
    <w:name w:val="page number"/>
    <w:basedOn w:val="DefaultParagraphFont"/>
    <w:rsid w:val="00723AFC"/>
  </w:style>
  <w:style w:type="paragraph" w:styleId="Footer">
    <w:name w:val="footer"/>
    <w:basedOn w:val="Normal"/>
    <w:link w:val="FooterChar"/>
    <w:uiPriority w:val="99"/>
    <w:rsid w:val="00723AFC"/>
    <w:pPr>
      <w:tabs>
        <w:tab w:val="center" w:pos="4320"/>
        <w:tab w:val="right" w:pos="8640"/>
      </w:tabs>
      <w:autoSpaceDE w:val="0"/>
      <w:autoSpaceDN w:val="0"/>
    </w:pPr>
  </w:style>
  <w:style w:type="paragraph" w:styleId="BodyText2">
    <w:name w:val="Body Text 2"/>
    <w:basedOn w:val="Normal"/>
    <w:rsid w:val="00723AFC"/>
    <w:pPr>
      <w:spacing w:line="360" w:lineRule="auto"/>
    </w:pPr>
    <w:rPr>
      <w:sz w:val="20"/>
      <w:szCs w:val="20"/>
    </w:rPr>
  </w:style>
  <w:style w:type="paragraph" w:styleId="BodyText3">
    <w:name w:val="Body Text 3"/>
    <w:basedOn w:val="Normal"/>
    <w:rsid w:val="00723AFC"/>
    <w:rPr>
      <w:sz w:val="22"/>
    </w:rPr>
  </w:style>
  <w:style w:type="paragraph" w:styleId="Subtitle">
    <w:name w:val="Subtitle"/>
    <w:basedOn w:val="Normal"/>
    <w:qFormat/>
    <w:rsid w:val="00723AFC"/>
    <w:pPr>
      <w:jc w:val="center"/>
    </w:pPr>
    <w:rPr>
      <w:rFonts w:ascii="Comic Sans MS" w:hAnsi="Comic Sans MS"/>
      <w:b/>
      <w:bCs/>
      <w:sz w:val="28"/>
    </w:rPr>
  </w:style>
  <w:style w:type="character" w:customStyle="1" w:styleId="FooterChar">
    <w:name w:val="Footer Char"/>
    <w:link w:val="Footer"/>
    <w:uiPriority w:val="99"/>
    <w:rsid w:val="009F258D"/>
    <w:rPr>
      <w:sz w:val="24"/>
      <w:szCs w:val="24"/>
    </w:rPr>
  </w:style>
  <w:style w:type="table" w:styleId="TableGrid">
    <w:name w:val="Table Grid"/>
    <w:basedOn w:val="TableNormal"/>
    <w:rsid w:val="007033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C0FC6"/>
    <w:pPr>
      <w:spacing w:after="200" w:line="276" w:lineRule="auto"/>
      <w:ind w:left="720"/>
      <w:contextualSpacing/>
    </w:pPr>
    <w:rPr>
      <w:rFonts w:ascii="Calibri" w:eastAsia="Calibri" w:hAnsi="Calibri" w:cs="Arial"/>
      <w:sz w:val="22"/>
      <w:szCs w:val="22"/>
    </w:rPr>
  </w:style>
  <w:style w:type="table" w:styleId="TableList1">
    <w:name w:val="Table List 1"/>
    <w:basedOn w:val="TableNormal"/>
    <w:rsid w:val="00FC06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FC06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2C4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2755">
      <w:bodyDiv w:val="1"/>
      <w:marLeft w:val="0"/>
      <w:marRight w:val="0"/>
      <w:marTop w:val="0"/>
      <w:marBottom w:val="0"/>
      <w:divBdr>
        <w:top w:val="none" w:sz="0" w:space="0" w:color="auto"/>
        <w:left w:val="none" w:sz="0" w:space="0" w:color="auto"/>
        <w:bottom w:val="none" w:sz="0" w:space="0" w:color="auto"/>
        <w:right w:val="none" w:sz="0" w:space="0" w:color="auto"/>
      </w:divBdr>
      <w:divsChild>
        <w:div w:id="683900106">
          <w:marLeft w:val="432"/>
          <w:marRight w:val="0"/>
          <w:marTop w:val="120"/>
          <w:marBottom w:val="0"/>
          <w:divBdr>
            <w:top w:val="none" w:sz="0" w:space="0" w:color="auto"/>
            <w:left w:val="none" w:sz="0" w:space="0" w:color="auto"/>
            <w:bottom w:val="none" w:sz="0" w:space="0" w:color="auto"/>
            <w:right w:val="none" w:sz="0" w:space="0" w:color="auto"/>
          </w:divBdr>
        </w:div>
        <w:div w:id="153687977">
          <w:marLeft w:val="432"/>
          <w:marRight w:val="0"/>
          <w:marTop w:val="120"/>
          <w:marBottom w:val="0"/>
          <w:divBdr>
            <w:top w:val="none" w:sz="0" w:space="0" w:color="auto"/>
            <w:left w:val="none" w:sz="0" w:space="0" w:color="auto"/>
            <w:bottom w:val="none" w:sz="0" w:space="0" w:color="auto"/>
            <w:right w:val="none" w:sz="0" w:space="0" w:color="auto"/>
          </w:divBdr>
        </w:div>
        <w:div w:id="1185099683">
          <w:marLeft w:val="432"/>
          <w:marRight w:val="0"/>
          <w:marTop w:val="120"/>
          <w:marBottom w:val="0"/>
          <w:divBdr>
            <w:top w:val="none" w:sz="0" w:space="0" w:color="auto"/>
            <w:left w:val="none" w:sz="0" w:space="0" w:color="auto"/>
            <w:bottom w:val="none" w:sz="0" w:space="0" w:color="auto"/>
            <w:right w:val="none" w:sz="0" w:space="0" w:color="auto"/>
          </w:divBdr>
        </w:div>
      </w:divsChild>
    </w:div>
    <w:div w:id="762726415">
      <w:bodyDiv w:val="1"/>
      <w:marLeft w:val="0"/>
      <w:marRight w:val="0"/>
      <w:marTop w:val="0"/>
      <w:marBottom w:val="0"/>
      <w:divBdr>
        <w:top w:val="none" w:sz="0" w:space="0" w:color="auto"/>
        <w:left w:val="none" w:sz="0" w:space="0" w:color="auto"/>
        <w:bottom w:val="none" w:sz="0" w:space="0" w:color="auto"/>
        <w:right w:val="none" w:sz="0" w:space="0" w:color="auto"/>
      </w:divBdr>
      <w:divsChild>
        <w:div w:id="1049645433">
          <w:marLeft w:val="0"/>
          <w:marRight w:val="0"/>
          <w:marTop w:val="0"/>
          <w:marBottom w:val="0"/>
          <w:divBdr>
            <w:top w:val="none" w:sz="0" w:space="0" w:color="auto"/>
            <w:left w:val="none" w:sz="0" w:space="0" w:color="auto"/>
            <w:bottom w:val="none" w:sz="0" w:space="0" w:color="auto"/>
            <w:right w:val="none" w:sz="0" w:space="0" w:color="auto"/>
          </w:divBdr>
        </w:div>
        <w:div w:id="711808857">
          <w:marLeft w:val="0"/>
          <w:marRight w:val="0"/>
          <w:marTop w:val="0"/>
          <w:marBottom w:val="0"/>
          <w:divBdr>
            <w:top w:val="none" w:sz="0" w:space="0" w:color="auto"/>
            <w:left w:val="none" w:sz="0" w:space="0" w:color="auto"/>
            <w:bottom w:val="none" w:sz="0" w:space="0" w:color="auto"/>
            <w:right w:val="none" w:sz="0" w:space="0" w:color="auto"/>
          </w:divBdr>
        </w:div>
        <w:div w:id="227225751">
          <w:marLeft w:val="0"/>
          <w:marRight w:val="0"/>
          <w:marTop w:val="0"/>
          <w:marBottom w:val="0"/>
          <w:divBdr>
            <w:top w:val="none" w:sz="0" w:space="0" w:color="auto"/>
            <w:left w:val="none" w:sz="0" w:space="0" w:color="auto"/>
            <w:bottom w:val="none" w:sz="0" w:space="0" w:color="auto"/>
            <w:right w:val="none" w:sz="0" w:space="0" w:color="auto"/>
          </w:divBdr>
        </w:div>
        <w:div w:id="820537790">
          <w:marLeft w:val="0"/>
          <w:marRight w:val="0"/>
          <w:marTop w:val="0"/>
          <w:marBottom w:val="0"/>
          <w:divBdr>
            <w:top w:val="none" w:sz="0" w:space="0" w:color="auto"/>
            <w:left w:val="none" w:sz="0" w:space="0" w:color="auto"/>
            <w:bottom w:val="none" w:sz="0" w:space="0" w:color="auto"/>
            <w:right w:val="none" w:sz="0" w:space="0" w:color="auto"/>
          </w:divBdr>
        </w:div>
        <w:div w:id="1215315770">
          <w:marLeft w:val="0"/>
          <w:marRight w:val="0"/>
          <w:marTop w:val="0"/>
          <w:marBottom w:val="0"/>
          <w:divBdr>
            <w:top w:val="none" w:sz="0" w:space="0" w:color="auto"/>
            <w:left w:val="none" w:sz="0" w:space="0" w:color="auto"/>
            <w:bottom w:val="none" w:sz="0" w:space="0" w:color="auto"/>
            <w:right w:val="none" w:sz="0" w:space="0" w:color="auto"/>
          </w:divBdr>
        </w:div>
      </w:divsChild>
    </w:div>
    <w:div w:id="1163938245">
      <w:bodyDiv w:val="1"/>
      <w:marLeft w:val="0"/>
      <w:marRight w:val="0"/>
      <w:marTop w:val="0"/>
      <w:marBottom w:val="0"/>
      <w:divBdr>
        <w:top w:val="none" w:sz="0" w:space="0" w:color="auto"/>
        <w:left w:val="none" w:sz="0" w:space="0" w:color="auto"/>
        <w:bottom w:val="none" w:sz="0" w:space="0" w:color="auto"/>
        <w:right w:val="none" w:sz="0" w:space="0" w:color="auto"/>
      </w:divBdr>
      <w:divsChild>
        <w:div w:id="761881566">
          <w:marLeft w:val="0"/>
          <w:marRight w:val="0"/>
          <w:marTop w:val="0"/>
          <w:marBottom w:val="0"/>
          <w:divBdr>
            <w:top w:val="none" w:sz="0" w:space="0" w:color="auto"/>
            <w:left w:val="none" w:sz="0" w:space="0" w:color="auto"/>
            <w:bottom w:val="none" w:sz="0" w:space="0" w:color="auto"/>
            <w:right w:val="none" w:sz="0" w:space="0" w:color="auto"/>
          </w:divBdr>
        </w:div>
        <w:div w:id="1445342773">
          <w:marLeft w:val="0"/>
          <w:marRight w:val="0"/>
          <w:marTop w:val="0"/>
          <w:marBottom w:val="0"/>
          <w:divBdr>
            <w:top w:val="none" w:sz="0" w:space="0" w:color="auto"/>
            <w:left w:val="none" w:sz="0" w:space="0" w:color="auto"/>
            <w:bottom w:val="none" w:sz="0" w:space="0" w:color="auto"/>
            <w:right w:val="none" w:sz="0" w:space="0" w:color="auto"/>
          </w:divBdr>
        </w:div>
        <w:div w:id="959653145">
          <w:marLeft w:val="0"/>
          <w:marRight w:val="0"/>
          <w:marTop w:val="0"/>
          <w:marBottom w:val="0"/>
          <w:divBdr>
            <w:top w:val="none" w:sz="0" w:space="0" w:color="auto"/>
            <w:left w:val="none" w:sz="0" w:space="0" w:color="auto"/>
            <w:bottom w:val="none" w:sz="0" w:space="0" w:color="auto"/>
            <w:right w:val="none" w:sz="0" w:space="0" w:color="auto"/>
          </w:divBdr>
        </w:div>
      </w:divsChild>
    </w:div>
    <w:div w:id="1493134017">
      <w:bodyDiv w:val="1"/>
      <w:marLeft w:val="0"/>
      <w:marRight w:val="0"/>
      <w:marTop w:val="0"/>
      <w:marBottom w:val="0"/>
      <w:divBdr>
        <w:top w:val="none" w:sz="0" w:space="0" w:color="auto"/>
        <w:left w:val="none" w:sz="0" w:space="0" w:color="auto"/>
        <w:bottom w:val="none" w:sz="0" w:space="0" w:color="auto"/>
        <w:right w:val="none" w:sz="0" w:space="0" w:color="auto"/>
      </w:divBdr>
    </w:div>
    <w:div w:id="1968074869">
      <w:bodyDiv w:val="1"/>
      <w:marLeft w:val="0"/>
      <w:marRight w:val="0"/>
      <w:marTop w:val="0"/>
      <w:marBottom w:val="0"/>
      <w:divBdr>
        <w:top w:val="none" w:sz="0" w:space="0" w:color="auto"/>
        <w:left w:val="none" w:sz="0" w:space="0" w:color="auto"/>
        <w:bottom w:val="none" w:sz="0" w:space="0" w:color="auto"/>
        <w:right w:val="none" w:sz="0" w:space="0" w:color="auto"/>
      </w:divBdr>
      <w:divsChild>
        <w:div w:id="2131243338">
          <w:marLeft w:val="432"/>
          <w:marRight w:val="0"/>
          <w:marTop w:val="120"/>
          <w:marBottom w:val="0"/>
          <w:divBdr>
            <w:top w:val="none" w:sz="0" w:space="0" w:color="auto"/>
            <w:left w:val="none" w:sz="0" w:space="0" w:color="auto"/>
            <w:bottom w:val="none" w:sz="0" w:space="0" w:color="auto"/>
            <w:right w:val="none" w:sz="0" w:space="0" w:color="auto"/>
          </w:divBdr>
        </w:div>
        <w:div w:id="2107574263">
          <w:marLeft w:val="1008"/>
          <w:marRight w:val="0"/>
          <w:marTop w:val="101"/>
          <w:marBottom w:val="0"/>
          <w:divBdr>
            <w:top w:val="none" w:sz="0" w:space="0" w:color="auto"/>
            <w:left w:val="none" w:sz="0" w:space="0" w:color="auto"/>
            <w:bottom w:val="none" w:sz="0" w:space="0" w:color="auto"/>
            <w:right w:val="none" w:sz="0" w:space="0" w:color="auto"/>
          </w:divBdr>
        </w:div>
        <w:div w:id="624310957">
          <w:marLeft w:val="1008"/>
          <w:marRight w:val="0"/>
          <w:marTop w:val="101"/>
          <w:marBottom w:val="0"/>
          <w:divBdr>
            <w:top w:val="none" w:sz="0" w:space="0" w:color="auto"/>
            <w:left w:val="none" w:sz="0" w:space="0" w:color="auto"/>
            <w:bottom w:val="none" w:sz="0" w:space="0" w:color="auto"/>
            <w:right w:val="none" w:sz="0" w:space="0" w:color="auto"/>
          </w:divBdr>
        </w:div>
        <w:div w:id="429476178">
          <w:marLeft w:val="1008"/>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d.kau.edu.sa/dsr/akausr/akausr/ISI_Search.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au.edu.sa/GetFile.aspx?id=248363&amp;fn=&#1606;&#1605;&#1608;&#1584;&#1580;%20&#1591;&#1604;&#1576;%20&#1575;&#1587;&#1578;&#1590;&#1575;&#1601;&#1577;%20&#1605;&#1606;&#1575;&#1602;&#1588;%20&#1605;&#1606;%20&#1582;&#1575;&#1585;&#1580;%20&#1605;&#1581;&#1575;&#1601;&#1592;&#1577;%20&#1580;&#1583;8-8-1436&#1577;.doc" TargetMode="External"/><Relationship Id="rId4" Type="http://schemas.openxmlformats.org/officeDocument/2006/relationships/settings" Target="settings.xml"/><Relationship Id="rId9" Type="http://schemas.openxmlformats.org/officeDocument/2006/relationships/hyperlink" Target="http://www.kau.edu.sa/GetFile.aspx?id=248363&amp;fn=&#1606;&#1605;&#1608;&#1584;&#1580;%20&#1591;&#1604;&#1576;%20&#1575;&#1587;&#1578;&#1590;&#1575;&#1601;&#1577;%20&#1605;&#1606;&#1575;&#1602;&#1588;%20&#1605;&#1606;%20&#1582;&#1575;&#1585;&#1580;%20&#1605;&#1581;&#1575;&#1601;&#1592;&#1577;%20&#1580;&#1583;8-8-1436&#1577;.doc"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719C-42DB-498A-BA0E-8B06A78C3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Pages>
  <Words>1119</Words>
  <Characters>6382</Characters>
  <Application>Microsoft Office Word</Application>
  <DocSecurity>0</DocSecurity>
  <Lines>53</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Faculty of Computer Science and Information System</vt:lpstr>
      <vt:lpstr>Faculty of Computer Science and Information System</vt:lpstr>
    </vt:vector>
  </TitlesOfParts>
  <Company>FSKSM UTM</Company>
  <LinksUpToDate>false</LinksUpToDate>
  <CharactersWithSpaces>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Computer Science and Information System</dc:title>
  <dc:creator>Mohd Taib Wahid</dc:creator>
  <cp:lastModifiedBy>Seyed Buhari</cp:lastModifiedBy>
  <cp:revision>78</cp:revision>
  <cp:lastPrinted>2005-07-12T08:34:00Z</cp:lastPrinted>
  <dcterms:created xsi:type="dcterms:W3CDTF">2014-08-30T18:37:00Z</dcterms:created>
  <dcterms:modified xsi:type="dcterms:W3CDTF">2016-06-14T11:30:00Z</dcterms:modified>
</cp:coreProperties>
</file>